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681B0C" w14:textId="5F58E022" w:rsidR="00AA0946" w:rsidRPr="00181676" w:rsidRDefault="00AA0946" w:rsidP="00AA0946">
      <w:pPr>
        <w:spacing w:after="0"/>
        <w:ind w:left="1988" w:hanging="1988"/>
        <w:jc w:val="both"/>
        <w:textAlignment w:val="auto"/>
        <w:rPr>
          <w:rFonts w:ascii="Arial" w:eastAsia="Batang" w:hAnsi="Arial" w:cs="Arial"/>
          <w:b/>
          <w:sz w:val="24"/>
          <w:szCs w:val="24"/>
        </w:rPr>
      </w:pPr>
      <w:r w:rsidRPr="00181676">
        <w:rPr>
          <w:rFonts w:ascii="Arial" w:eastAsia="Batang" w:hAnsi="Arial" w:cs="Arial"/>
          <w:b/>
          <w:sz w:val="24"/>
          <w:szCs w:val="24"/>
          <w:lang w:val="de-DE"/>
        </w:rPr>
        <w:t>3GPP TSG RAN WG1 #</w:t>
      </w:r>
      <w:r w:rsidR="008A5B0A" w:rsidRPr="00181676">
        <w:rPr>
          <w:rFonts w:ascii="Arial" w:eastAsia="Batang" w:hAnsi="Arial" w:cs="Arial"/>
          <w:b/>
          <w:sz w:val="24"/>
          <w:szCs w:val="24"/>
          <w:lang w:val="de-DE"/>
        </w:rPr>
        <w:t>11</w:t>
      </w:r>
      <w:r w:rsidR="005D3BCD" w:rsidRPr="00181676">
        <w:rPr>
          <w:rFonts w:ascii="Arial" w:eastAsia="Batang" w:hAnsi="Arial" w:cs="Arial"/>
          <w:b/>
          <w:sz w:val="24"/>
          <w:szCs w:val="24"/>
          <w:lang w:val="de-DE"/>
        </w:rPr>
        <w:t>8</w:t>
      </w:r>
      <w:r w:rsidR="0060608B" w:rsidRPr="00181676">
        <w:rPr>
          <w:rFonts w:ascii="Arial" w:eastAsia="Batang" w:hAnsi="Arial" w:cs="Arial"/>
          <w:b/>
          <w:sz w:val="24"/>
          <w:szCs w:val="24"/>
          <w:lang w:val="de-DE"/>
        </w:rPr>
        <w:t>bis</w:t>
      </w:r>
      <w:r w:rsidR="005D6CC4" w:rsidRPr="00181676">
        <w:rPr>
          <w:rFonts w:ascii="Arial" w:eastAsia="Batang" w:hAnsi="Arial" w:cs="Arial"/>
          <w:b/>
          <w:sz w:val="24"/>
          <w:szCs w:val="24"/>
          <w:lang w:val="de-DE"/>
        </w:rPr>
        <w:t xml:space="preserve">          </w:t>
      </w:r>
      <w:r w:rsidRPr="00181676">
        <w:rPr>
          <w:rFonts w:ascii="Arial" w:eastAsia="Batang" w:hAnsi="Arial" w:cs="Arial"/>
          <w:b/>
          <w:sz w:val="24"/>
          <w:szCs w:val="24"/>
          <w:lang w:val="de-DE"/>
        </w:rPr>
        <w:t xml:space="preserve">  </w:t>
      </w:r>
      <w:r w:rsidRPr="00181676">
        <w:rPr>
          <w:rFonts w:ascii="Arial" w:eastAsia="Batang" w:hAnsi="Arial" w:cs="Arial"/>
          <w:b/>
          <w:sz w:val="24"/>
          <w:szCs w:val="24"/>
          <w:lang w:val="de-DE"/>
        </w:rPr>
        <w:tab/>
      </w:r>
      <w:r w:rsidRPr="00181676">
        <w:rPr>
          <w:rFonts w:ascii="Arial" w:eastAsia="Batang" w:hAnsi="Arial" w:cs="Arial"/>
          <w:b/>
          <w:sz w:val="24"/>
          <w:szCs w:val="24"/>
          <w:lang w:val="de-DE"/>
        </w:rPr>
        <w:tab/>
      </w:r>
      <w:r w:rsidRPr="00181676">
        <w:rPr>
          <w:rFonts w:ascii="Arial" w:eastAsia="Batang" w:hAnsi="Arial" w:cs="Arial"/>
          <w:b/>
          <w:sz w:val="24"/>
          <w:szCs w:val="24"/>
          <w:lang w:val="de-DE"/>
        </w:rPr>
        <w:tab/>
      </w:r>
      <w:r w:rsidRPr="00181676">
        <w:rPr>
          <w:rFonts w:ascii="Arial" w:eastAsia="Batang" w:hAnsi="Arial" w:cs="Arial"/>
          <w:b/>
          <w:sz w:val="24"/>
          <w:szCs w:val="24"/>
          <w:lang w:val="de-DE"/>
        </w:rPr>
        <w:tab/>
      </w:r>
      <w:r w:rsidRPr="00181676">
        <w:rPr>
          <w:rFonts w:ascii="Arial" w:eastAsia="Batang" w:hAnsi="Arial" w:cs="Arial"/>
          <w:b/>
          <w:sz w:val="24"/>
          <w:szCs w:val="24"/>
          <w:lang w:val="de-DE"/>
        </w:rPr>
        <w:tab/>
      </w:r>
      <w:r w:rsidRPr="00181676">
        <w:rPr>
          <w:rFonts w:ascii="Arial" w:eastAsia="Batang" w:hAnsi="Arial" w:cs="Arial"/>
          <w:b/>
          <w:sz w:val="24"/>
          <w:szCs w:val="24"/>
          <w:lang w:val="de-DE"/>
        </w:rPr>
        <w:tab/>
      </w:r>
      <w:r w:rsidRPr="00181676">
        <w:rPr>
          <w:rFonts w:ascii="Arial" w:eastAsia="Batang" w:hAnsi="Arial" w:cs="Arial"/>
          <w:b/>
          <w:sz w:val="24"/>
          <w:szCs w:val="24"/>
          <w:lang w:val="de-DE"/>
        </w:rPr>
        <w:tab/>
      </w:r>
      <w:r w:rsidRPr="00181676">
        <w:rPr>
          <w:rFonts w:ascii="Arial" w:eastAsia="Batang" w:hAnsi="Arial" w:cs="Arial"/>
          <w:b/>
          <w:sz w:val="24"/>
          <w:szCs w:val="24"/>
          <w:lang w:val="de-DE"/>
        </w:rPr>
        <w:tab/>
      </w:r>
      <w:r w:rsidRPr="00181676">
        <w:rPr>
          <w:rFonts w:ascii="Arial" w:eastAsia="Batang" w:hAnsi="Arial" w:cs="Arial"/>
          <w:b/>
          <w:sz w:val="24"/>
          <w:szCs w:val="24"/>
          <w:lang w:val="de-DE"/>
        </w:rPr>
        <w:tab/>
      </w:r>
      <w:r w:rsidRPr="00181676">
        <w:rPr>
          <w:rFonts w:ascii="Arial" w:eastAsia="Batang" w:hAnsi="Arial" w:cs="Arial"/>
          <w:b/>
          <w:sz w:val="24"/>
          <w:szCs w:val="24"/>
          <w:lang w:val="de-DE"/>
        </w:rPr>
        <w:tab/>
      </w:r>
      <w:r w:rsidRPr="00181676">
        <w:rPr>
          <w:rFonts w:ascii="Arial" w:eastAsia="Batang" w:hAnsi="Arial" w:cs="Arial"/>
          <w:b/>
          <w:sz w:val="24"/>
          <w:szCs w:val="24"/>
          <w:lang w:val="de-DE"/>
        </w:rPr>
        <w:tab/>
      </w:r>
      <w:r w:rsidRPr="00181676">
        <w:rPr>
          <w:rFonts w:ascii="Arial" w:eastAsia="Batang" w:hAnsi="Arial" w:cs="Arial"/>
          <w:b/>
          <w:sz w:val="24"/>
          <w:szCs w:val="24"/>
          <w:lang w:val="de-DE"/>
        </w:rPr>
        <w:tab/>
      </w:r>
      <w:r w:rsidRPr="00181676">
        <w:rPr>
          <w:rFonts w:ascii="Arial" w:eastAsia="Batang" w:hAnsi="Arial" w:cs="Arial"/>
          <w:b/>
          <w:sz w:val="24"/>
          <w:szCs w:val="24"/>
          <w:lang w:val="de-DE"/>
        </w:rPr>
        <w:tab/>
      </w:r>
      <w:r w:rsidR="00D93F46" w:rsidRPr="00181676">
        <w:rPr>
          <w:rFonts w:ascii="Arial" w:eastAsia="Batang" w:hAnsi="Arial" w:cs="Arial"/>
          <w:b/>
          <w:sz w:val="24"/>
          <w:szCs w:val="24"/>
          <w:lang w:val="de-DE"/>
        </w:rPr>
        <w:t xml:space="preserve">             </w:t>
      </w:r>
      <w:r w:rsidR="00E23A4B" w:rsidRPr="00181676">
        <w:rPr>
          <w:rFonts w:ascii="Arial" w:eastAsia="Batang" w:hAnsi="Arial" w:cs="Arial"/>
          <w:b/>
          <w:sz w:val="24"/>
          <w:szCs w:val="24"/>
          <w:lang w:val="de-DE"/>
        </w:rPr>
        <w:t>R1-</w:t>
      </w:r>
      <w:r w:rsidR="008D59BA" w:rsidRPr="00181676">
        <w:rPr>
          <w:rFonts w:ascii="Arial" w:eastAsia="Batang" w:hAnsi="Arial" w:cs="Arial"/>
          <w:b/>
          <w:sz w:val="24"/>
          <w:szCs w:val="24"/>
          <w:lang w:val="de-DE"/>
        </w:rPr>
        <w:t>2409748</w:t>
      </w:r>
    </w:p>
    <w:p w14:paraId="440BB4BF" w14:textId="7E917C5A" w:rsidR="00181951" w:rsidRPr="004E7899" w:rsidRDefault="00EF15D3" w:rsidP="00AA0946">
      <w:pPr>
        <w:spacing w:after="0"/>
        <w:ind w:left="1988" w:hanging="1988"/>
        <w:jc w:val="both"/>
        <w:rPr>
          <w:rFonts w:ascii="Arial" w:hAnsi="Arial" w:cs="Arial"/>
          <w:b/>
          <w:sz w:val="24"/>
          <w:szCs w:val="24"/>
        </w:rPr>
      </w:pPr>
      <w:r w:rsidRPr="00E63C8B">
        <w:rPr>
          <w:rFonts w:ascii="Arial" w:eastAsia="Batang" w:hAnsi="Arial" w:cs="Arial"/>
          <w:b/>
          <w:sz w:val="24"/>
          <w:szCs w:val="24"/>
          <w:lang w:val="de-DE"/>
        </w:rPr>
        <w:t>Orlando, US, November 18</w:t>
      </w:r>
      <w:r w:rsidRPr="00E63C8B">
        <w:rPr>
          <w:rFonts w:ascii="Arial" w:eastAsia="Batang" w:hAnsi="Arial" w:cs="Arial"/>
          <w:b/>
          <w:sz w:val="24"/>
          <w:szCs w:val="24"/>
          <w:vertAlign w:val="superscript"/>
          <w:lang w:val="de-DE"/>
        </w:rPr>
        <w:t>th</w:t>
      </w:r>
      <w:r w:rsidRPr="00E63C8B">
        <w:rPr>
          <w:rFonts w:ascii="Arial" w:eastAsia="Batang" w:hAnsi="Arial" w:cs="Arial"/>
          <w:b/>
          <w:sz w:val="24"/>
          <w:szCs w:val="24"/>
          <w:lang w:val="de-DE"/>
        </w:rPr>
        <w:t xml:space="preserve"> – 22</w:t>
      </w:r>
      <w:r w:rsidRPr="00E63C8B">
        <w:rPr>
          <w:rFonts w:ascii="Arial" w:eastAsia="Batang" w:hAnsi="Arial" w:cs="Arial"/>
          <w:b/>
          <w:sz w:val="24"/>
          <w:szCs w:val="24"/>
          <w:vertAlign w:val="superscript"/>
          <w:lang w:val="de-DE"/>
        </w:rPr>
        <w:t>nd</w:t>
      </w:r>
      <w:r w:rsidRPr="00E63C8B">
        <w:rPr>
          <w:rFonts w:ascii="Arial" w:eastAsia="Batang" w:hAnsi="Arial" w:cs="Arial"/>
          <w:b/>
          <w:sz w:val="24"/>
          <w:szCs w:val="24"/>
          <w:lang w:val="de-DE"/>
        </w:rPr>
        <w:t>, 2024</w:t>
      </w:r>
    </w:p>
    <w:p w14:paraId="4BB685C7" w14:textId="77777777" w:rsidR="00E0027C" w:rsidRPr="0068104B" w:rsidRDefault="00E0027C" w:rsidP="00C933B5">
      <w:pPr>
        <w:spacing w:after="0"/>
        <w:ind w:left="1988" w:hanging="1988"/>
        <w:jc w:val="both"/>
        <w:rPr>
          <w:rFonts w:ascii="Arial" w:hAnsi="Arial" w:cs="Arial"/>
          <w:b/>
          <w:sz w:val="24"/>
          <w:szCs w:val="24"/>
          <w:highlight w:val="yellow"/>
        </w:rPr>
      </w:pPr>
    </w:p>
    <w:p w14:paraId="0147AD68" w14:textId="77777777" w:rsidR="00ED3064" w:rsidRPr="00ED3064" w:rsidRDefault="00ED3064" w:rsidP="00ED3064">
      <w:pPr>
        <w:spacing w:after="0"/>
        <w:ind w:left="1988" w:hanging="1988"/>
        <w:jc w:val="both"/>
        <w:rPr>
          <w:rFonts w:ascii="Arial" w:hAnsi="Arial" w:cs="Arial"/>
          <w:b/>
          <w:sz w:val="24"/>
          <w:szCs w:val="24"/>
        </w:rPr>
      </w:pPr>
      <w:r w:rsidRPr="00ED3064">
        <w:rPr>
          <w:rFonts w:ascii="Arial" w:hAnsi="Arial" w:cs="Arial"/>
          <w:b/>
          <w:sz w:val="24"/>
          <w:szCs w:val="24"/>
        </w:rPr>
        <w:t>Source:</w:t>
      </w:r>
      <w:r w:rsidRPr="00ED3064">
        <w:rPr>
          <w:rFonts w:ascii="Arial" w:hAnsi="Arial" w:cs="Arial"/>
          <w:b/>
          <w:sz w:val="24"/>
          <w:szCs w:val="24"/>
        </w:rPr>
        <w:tab/>
      </w:r>
      <w:r w:rsidRPr="00ED3064">
        <w:rPr>
          <w:rFonts w:ascii="Arial" w:hAnsi="Arial" w:cs="Arial"/>
          <w:b/>
          <w:sz w:val="24"/>
          <w:szCs w:val="24"/>
          <w:lang w:val="en-GB"/>
        </w:rPr>
        <w:t>Intel Corporation</w:t>
      </w:r>
    </w:p>
    <w:p w14:paraId="35D41BAA" w14:textId="77777777" w:rsidR="00ED3064" w:rsidRPr="00ED3064" w:rsidRDefault="00ED3064" w:rsidP="00ED3064">
      <w:pPr>
        <w:spacing w:after="0"/>
        <w:ind w:left="1988" w:hanging="1988"/>
        <w:jc w:val="both"/>
        <w:rPr>
          <w:rFonts w:ascii="Arial" w:hAnsi="Arial" w:cs="Arial"/>
          <w:b/>
          <w:sz w:val="24"/>
          <w:szCs w:val="24"/>
        </w:rPr>
      </w:pPr>
      <w:r w:rsidRPr="00ED3064">
        <w:rPr>
          <w:rFonts w:ascii="Arial" w:hAnsi="Arial" w:cs="Arial"/>
          <w:b/>
          <w:sz w:val="24"/>
          <w:szCs w:val="24"/>
        </w:rPr>
        <w:t>Title:</w:t>
      </w:r>
      <w:r w:rsidRPr="00ED3064">
        <w:rPr>
          <w:rFonts w:ascii="Arial" w:hAnsi="Arial" w:cs="Arial" w:hint="eastAsia"/>
          <w:b/>
          <w:sz w:val="24"/>
          <w:szCs w:val="24"/>
        </w:rPr>
        <w:tab/>
      </w:r>
      <w:r w:rsidRPr="00ED3064">
        <w:rPr>
          <w:rFonts w:ascii="Arial" w:hAnsi="Arial" w:cs="Arial"/>
          <w:b/>
          <w:sz w:val="24"/>
          <w:szCs w:val="24"/>
        </w:rPr>
        <w:t>Enhancements for Event-driven Beam Management</w:t>
      </w:r>
    </w:p>
    <w:p w14:paraId="25361B08" w14:textId="77777777" w:rsidR="00ED3064" w:rsidRPr="00ED3064" w:rsidRDefault="00ED3064" w:rsidP="00ED3064">
      <w:pPr>
        <w:spacing w:after="0"/>
        <w:ind w:left="1988" w:hanging="1988"/>
        <w:jc w:val="both"/>
        <w:rPr>
          <w:rFonts w:ascii="Arial" w:hAnsi="Arial" w:cs="Arial"/>
          <w:b/>
          <w:sz w:val="24"/>
          <w:szCs w:val="24"/>
        </w:rPr>
      </w:pPr>
      <w:r w:rsidRPr="00ED3064">
        <w:rPr>
          <w:rFonts w:ascii="Arial" w:hAnsi="Arial" w:cs="Arial"/>
          <w:b/>
          <w:sz w:val="24"/>
          <w:szCs w:val="24"/>
        </w:rPr>
        <w:t>Agenda item:</w:t>
      </w:r>
      <w:r w:rsidRPr="00ED3064">
        <w:rPr>
          <w:rFonts w:ascii="Arial" w:hAnsi="Arial" w:cs="Arial" w:hint="eastAsia"/>
          <w:b/>
          <w:sz w:val="24"/>
          <w:szCs w:val="24"/>
        </w:rPr>
        <w:tab/>
      </w:r>
      <w:r w:rsidRPr="00ED3064">
        <w:rPr>
          <w:rFonts w:ascii="Arial" w:hAnsi="Arial" w:cs="Arial"/>
          <w:b/>
          <w:sz w:val="24"/>
          <w:szCs w:val="24"/>
        </w:rPr>
        <w:t>9.2.1</w:t>
      </w:r>
    </w:p>
    <w:p w14:paraId="30317FC8" w14:textId="27B7D1C8" w:rsidR="00672D10" w:rsidRDefault="00ED3064" w:rsidP="00ED3064">
      <w:pPr>
        <w:spacing w:after="0"/>
        <w:ind w:left="1988" w:hanging="1988"/>
        <w:jc w:val="both"/>
        <w:rPr>
          <w:rFonts w:ascii="Arial" w:hAnsi="Arial" w:cs="Arial"/>
          <w:b/>
          <w:sz w:val="24"/>
        </w:rPr>
      </w:pPr>
      <w:r w:rsidRPr="00ED3064">
        <w:rPr>
          <w:rFonts w:ascii="Arial" w:hAnsi="Arial" w:cs="Arial"/>
          <w:b/>
          <w:sz w:val="24"/>
          <w:szCs w:val="24"/>
        </w:rPr>
        <w:t>Document for:</w:t>
      </w:r>
      <w:r w:rsidRPr="00ED3064">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12616943" w14:textId="6D8A7371" w:rsidR="00AC034F" w:rsidRPr="00C952D1" w:rsidRDefault="005835B6" w:rsidP="001C07B8">
      <w:pPr>
        <w:pStyle w:val="BodyText"/>
        <w:spacing w:before="180" w:after="360"/>
        <w:rPr>
          <w:rFonts w:ascii="Times New Roman" w:hAnsi="Times New Roman"/>
          <w:iCs/>
          <w:szCs w:val="20"/>
          <w:lang w:val="en-US" w:eastAsia="en-US"/>
        </w:rPr>
      </w:pPr>
      <w:r w:rsidRPr="00C952D1">
        <w:rPr>
          <w:rFonts w:ascii="Times New Roman" w:hAnsi="Times New Roman"/>
          <w:iCs/>
          <w:szCs w:val="20"/>
          <w:lang w:val="en-US" w:eastAsia="en-US"/>
        </w:rPr>
        <w:t xml:space="preserve">In this paper, we provide details on MIMO Phase 5 work item on UE event-driven beam management procedures with respect to the justification and objectives as detailed in the Rel-19 MIMO WID in </w:t>
      </w:r>
      <w:r w:rsidR="00E2378A" w:rsidRPr="00C952D1">
        <w:rPr>
          <w:rFonts w:ascii="Times New Roman" w:hAnsi="Times New Roman"/>
          <w:iCs/>
          <w:szCs w:val="20"/>
          <w:lang w:val="en-US" w:eastAsia="en-US"/>
        </w:rPr>
        <w:fldChar w:fldCharType="begin"/>
      </w:r>
      <w:r w:rsidR="00E2378A" w:rsidRPr="00C952D1">
        <w:rPr>
          <w:rFonts w:ascii="Times New Roman" w:hAnsi="Times New Roman"/>
          <w:iCs/>
          <w:szCs w:val="20"/>
          <w:lang w:val="en-US" w:eastAsia="en-US"/>
        </w:rPr>
        <w:instrText xml:space="preserve"> REF _Ref167826322 \r \h </w:instrText>
      </w:r>
      <w:r w:rsidR="00C952D1">
        <w:rPr>
          <w:rFonts w:ascii="Times New Roman" w:hAnsi="Times New Roman"/>
          <w:iCs/>
          <w:szCs w:val="20"/>
          <w:lang w:val="en-US" w:eastAsia="en-US"/>
        </w:rPr>
        <w:instrText xml:space="preserve"> \* MERGEFORMAT </w:instrText>
      </w:r>
      <w:r w:rsidR="00E2378A" w:rsidRPr="00C952D1">
        <w:rPr>
          <w:rFonts w:ascii="Times New Roman" w:hAnsi="Times New Roman"/>
          <w:iCs/>
          <w:szCs w:val="20"/>
          <w:lang w:val="en-US" w:eastAsia="en-US"/>
        </w:rPr>
      </w:r>
      <w:r w:rsidR="00E2378A" w:rsidRPr="00C952D1">
        <w:rPr>
          <w:rFonts w:ascii="Times New Roman" w:hAnsi="Times New Roman"/>
          <w:iCs/>
          <w:szCs w:val="20"/>
          <w:lang w:val="en-US" w:eastAsia="en-US"/>
        </w:rPr>
        <w:fldChar w:fldCharType="separate"/>
      </w:r>
      <w:r w:rsidR="00906ECF">
        <w:rPr>
          <w:rFonts w:ascii="Times New Roman" w:hAnsi="Times New Roman"/>
          <w:iCs/>
          <w:szCs w:val="20"/>
          <w:lang w:val="en-US" w:eastAsia="en-US"/>
        </w:rPr>
        <w:t>[1]</w:t>
      </w:r>
      <w:r w:rsidR="00E2378A" w:rsidRPr="00C952D1">
        <w:rPr>
          <w:rFonts w:ascii="Times New Roman" w:hAnsi="Times New Roman"/>
          <w:iCs/>
          <w:szCs w:val="20"/>
          <w:lang w:val="en-US" w:eastAsia="en-US"/>
        </w:rPr>
        <w:fldChar w:fldCharType="end"/>
      </w:r>
      <w:r w:rsidRPr="00C952D1">
        <w:rPr>
          <w:rFonts w:ascii="Times New Roman" w:hAnsi="Times New Roman"/>
          <w:iCs/>
          <w:szCs w:val="20"/>
          <w:lang w:val="en-US" w:eastAsia="en-US"/>
        </w:rPr>
        <w:t>:</w:t>
      </w:r>
    </w:p>
    <w:tbl>
      <w:tblPr>
        <w:tblStyle w:val="TableGrid"/>
        <w:tblW w:w="0" w:type="auto"/>
        <w:tblLook w:val="04A0" w:firstRow="1" w:lastRow="0" w:firstColumn="1" w:lastColumn="0" w:noHBand="0" w:noVBand="1"/>
      </w:tblPr>
      <w:tblGrid>
        <w:gridCol w:w="9962"/>
      </w:tblGrid>
      <w:tr w:rsidR="00C952D1" w14:paraId="5EB1D59B" w14:textId="77777777" w:rsidTr="003232D5">
        <w:trPr>
          <w:trHeight w:val="2793"/>
        </w:trPr>
        <w:tc>
          <w:tcPr>
            <w:tcW w:w="9962" w:type="dxa"/>
          </w:tcPr>
          <w:p w14:paraId="1903D016" w14:textId="77777777" w:rsidR="00433A0D" w:rsidRPr="001C07B8" w:rsidRDefault="00433A0D" w:rsidP="001C07B8">
            <w:pPr>
              <w:spacing w:after="120" w:line="240" w:lineRule="auto"/>
              <w:rPr>
                <w:rFonts w:eastAsiaTheme="minorHAnsi"/>
                <w:b/>
                <w:bCs/>
                <w:lang w:eastAsia="zh-CN"/>
              </w:rPr>
            </w:pPr>
            <w:r w:rsidRPr="001C07B8">
              <w:rPr>
                <w:rFonts w:eastAsiaTheme="minorHAnsi"/>
                <w:b/>
                <w:bCs/>
                <w:lang w:eastAsia="zh-CN"/>
              </w:rPr>
              <w:t>Justification:</w:t>
            </w:r>
          </w:p>
          <w:p w14:paraId="7BF770DD" w14:textId="42528A13" w:rsidR="00C952D1" w:rsidRPr="001C07B8" w:rsidRDefault="00433A0D" w:rsidP="001C07B8">
            <w:pPr>
              <w:pStyle w:val="BodyText"/>
              <w:spacing w:before="0" w:after="0" w:line="240" w:lineRule="auto"/>
              <w:rPr>
                <w:rFonts w:ascii="Times New Roman" w:hAnsi="Times New Roman"/>
                <w:lang w:val="en-US" w:eastAsia="zh-CN"/>
              </w:rPr>
            </w:pPr>
            <w:r w:rsidRPr="001C07B8">
              <w:rPr>
                <w:rFonts w:ascii="Times New Roman" w:eastAsia="Times New Roman" w:hAnsi="Times New Roman"/>
                <w:lang w:val="en-US"/>
              </w:rPr>
              <w:t>In legacy beam management procedures, the network may configure/activate frequent periodic or semi-persistent beam reporting (e.g., N best beams and corresponding L1-RSRPs) or triggers frequent aperiodic beam reporting to timely acquire the best/preferred beam for data/control transmissions. However, this clearly results in large UL reporting overhead and control signaling overhead. At the same time, if less frequent beam reporting is configured, the network could not always acquire ‘best/preferred’ beam(s) as the beam reporting by the UE may be outdated, thus leading to performance degradation. Given that UE has better and more-timely knowledge of beam quality changes, UE-initiated beam reporting procedure can lead to more timely beam reports yet with reduced reporting overhead. Under such a procedure, if the UE determines that e.g., current beam(s) quality becomes poor, UE can trigger beam reporting without the network needing to configure or trigger frequent reporting.</w:t>
            </w:r>
          </w:p>
        </w:tc>
      </w:tr>
      <w:tr w:rsidR="00C952D1" w14:paraId="614C015F" w14:textId="77777777" w:rsidTr="001C07B8">
        <w:trPr>
          <w:trHeight w:val="2217"/>
        </w:trPr>
        <w:tc>
          <w:tcPr>
            <w:tcW w:w="9962" w:type="dxa"/>
          </w:tcPr>
          <w:p w14:paraId="4BD2D131" w14:textId="77777777" w:rsidR="001C07B8" w:rsidRPr="001C07B8" w:rsidRDefault="001C07B8" w:rsidP="001C07B8">
            <w:pPr>
              <w:spacing w:after="120" w:line="240" w:lineRule="auto"/>
              <w:rPr>
                <w:rFonts w:eastAsiaTheme="minorHAnsi"/>
                <w:b/>
                <w:bCs/>
                <w:lang w:eastAsia="zh-CN"/>
              </w:rPr>
            </w:pPr>
            <w:bookmarkStart w:id="1" w:name="_Hlk145555364"/>
            <w:r w:rsidRPr="001C07B8">
              <w:rPr>
                <w:rFonts w:eastAsiaTheme="minorHAnsi"/>
                <w:b/>
                <w:bCs/>
                <w:lang w:eastAsia="zh-CN"/>
              </w:rPr>
              <w:t xml:space="preserve">Objective: </w:t>
            </w:r>
          </w:p>
          <w:p w14:paraId="71B0309F" w14:textId="77777777" w:rsidR="001C07B8" w:rsidRPr="001C07B8" w:rsidRDefault="001C07B8" w:rsidP="001C07B8">
            <w:pPr>
              <w:numPr>
                <w:ilvl w:val="0"/>
                <w:numId w:val="35"/>
              </w:numPr>
              <w:overflowPunct/>
              <w:autoSpaceDE/>
              <w:autoSpaceDN/>
              <w:adjustRightInd/>
              <w:snapToGrid w:val="0"/>
              <w:spacing w:before="0" w:after="0" w:line="240" w:lineRule="auto"/>
              <w:textAlignment w:val="auto"/>
              <w:rPr>
                <w:rFonts w:eastAsia="Times New Roman"/>
                <w:szCs w:val="24"/>
              </w:rPr>
            </w:pPr>
            <w:r w:rsidRPr="001C07B8">
              <w:rPr>
                <w:rFonts w:eastAsia="Times New Roman"/>
                <w:szCs w:val="24"/>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4F810649" w14:textId="77777777" w:rsidR="001C07B8" w:rsidRPr="001C07B8" w:rsidRDefault="001C07B8" w:rsidP="001C07B8">
            <w:pPr>
              <w:numPr>
                <w:ilvl w:val="1"/>
                <w:numId w:val="35"/>
              </w:numPr>
              <w:overflowPunct/>
              <w:autoSpaceDE/>
              <w:autoSpaceDN/>
              <w:adjustRightInd/>
              <w:snapToGrid w:val="0"/>
              <w:spacing w:before="0" w:after="0" w:line="240" w:lineRule="auto"/>
              <w:textAlignment w:val="auto"/>
              <w:rPr>
                <w:lang w:eastAsia="zh-CN"/>
              </w:rPr>
            </w:pPr>
            <w:r w:rsidRPr="001C07B8">
              <w:rPr>
                <w:rFonts w:eastAsia="Times New Roman"/>
                <w:szCs w:val="24"/>
              </w:rPr>
              <w:t xml:space="preserve">UL signaling content(s) (and procedure(s) as required) for UE-initiated/event-driven beam reporting facilitating fast beam switching.  </w:t>
            </w:r>
          </w:p>
          <w:p w14:paraId="675C76F2" w14:textId="42BFB49F" w:rsidR="00C952D1" w:rsidRPr="001C07B8" w:rsidRDefault="001C07B8" w:rsidP="001C07B8">
            <w:pPr>
              <w:numPr>
                <w:ilvl w:val="1"/>
                <w:numId w:val="35"/>
              </w:numPr>
              <w:overflowPunct/>
              <w:autoSpaceDE/>
              <w:autoSpaceDN/>
              <w:adjustRightInd/>
              <w:snapToGrid w:val="0"/>
              <w:spacing w:before="0" w:after="0" w:line="240" w:lineRule="auto"/>
              <w:textAlignment w:val="auto"/>
              <w:rPr>
                <w:lang w:eastAsia="zh-CN"/>
              </w:rPr>
            </w:pPr>
            <w:r w:rsidRPr="001C07B8">
              <w:rPr>
                <w:rFonts w:eastAsia="Times New Roman"/>
                <w:szCs w:val="24"/>
              </w:rPr>
              <w:t>UL signaling medium/container considering the UE-initiated/event-driven nature of the UL transmission, designed primarily for the purpose of beam reporting</w:t>
            </w:r>
            <w:bookmarkEnd w:id="1"/>
            <w:r w:rsidRPr="001C07B8">
              <w:rPr>
                <w:rFonts w:eastAsia="Times New Roman"/>
                <w:szCs w:val="24"/>
              </w:rPr>
              <w:t>.</w:t>
            </w:r>
          </w:p>
        </w:tc>
      </w:tr>
    </w:tbl>
    <w:p w14:paraId="70EB62FB" w14:textId="3862767C" w:rsidR="000A21D9" w:rsidRDefault="00A60387" w:rsidP="00A60387">
      <w:pPr>
        <w:pStyle w:val="BodyText"/>
        <w:spacing w:before="240" w:after="360"/>
        <w:rPr>
          <w:lang w:val="en-US" w:eastAsia="zh-CN"/>
        </w:rPr>
      </w:pPr>
      <w:r w:rsidRPr="00A60387">
        <w:rPr>
          <w:lang w:val="en-US" w:eastAsia="zh-CN"/>
        </w:rPr>
        <w:t>In this paper</w:t>
      </w:r>
      <w:r w:rsidR="00472106">
        <w:rPr>
          <w:lang w:val="en-US" w:eastAsia="zh-CN"/>
        </w:rPr>
        <w:t>,</w:t>
      </w:r>
      <w:r w:rsidRPr="00A60387">
        <w:rPr>
          <w:lang w:val="en-US" w:eastAsia="zh-CN"/>
        </w:rPr>
        <w:t xml:space="preserve"> </w:t>
      </w:r>
      <w:r w:rsidR="00254324">
        <w:rPr>
          <w:lang w:val="en-US" w:eastAsia="zh-CN"/>
        </w:rPr>
        <w:t>we</w:t>
      </w:r>
      <w:r w:rsidRPr="00A60387">
        <w:rPr>
          <w:lang w:val="en-US" w:eastAsia="zh-CN"/>
        </w:rPr>
        <w:t xml:space="preserve"> outline the procedures needed for event-driven beam management including various options for measurement and reporting procedures which can provide gains over legacy beam measurement and reporting</w:t>
      </w:r>
      <w:r w:rsidR="007041AA">
        <w:rPr>
          <w:lang w:val="en-US" w:eastAsia="zh-CN"/>
        </w:rPr>
        <w:t xml:space="preserve">. </w:t>
      </w:r>
    </w:p>
    <w:p w14:paraId="13E15388" w14:textId="4B1261EE" w:rsidR="00E95A2A" w:rsidRDefault="00CD16F0" w:rsidP="00DB191E">
      <w:pPr>
        <w:pStyle w:val="Heading1"/>
      </w:pPr>
      <w:r>
        <w:t>Trigger Event Detection</w:t>
      </w:r>
    </w:p>
    <w:p w14:paraId="7AF22E45" w14:textId="1DDF35DB" w:rsidR="00C80804" w:rsidRPr="00E8022D" w:rsidRDefault="00C80804" w:rsidP="00C80804">
      <w:pPr>
        <w:pStyle w:val="Heading2"/>
      </w:pPr>
      <w:r>
        <w:t>Counters and timers</w:t>
      </w:r>
      <w:r w:rsidR="00DE3767">
        <w:rPr>
          <w:rFonts w:hint="eastAsia"/>
          <w:lang w:eastAsia="zh-CN"/>
        </w:rPr>
        <w:t xml:space="preserve"> for </w:t>
      </w:r>
      <w:r w:rsidR="005F269D">
        <w:rPr>
          <w:rFonts w:hint="eastAsia"/>
          <w:lang w:eastAsia="zh-CN"/>
        </w:rPr>
        <w:t>E</w:t>
      </w:r>
      <w:r w:rsidR="00DE3767">
        <w:rPr>
          <w:rFonts w:hint="eastAsia"/>
          <w:lang w:eastAsia="zh-CN"/>
        </w:rPr>
        <w:t>vent-2</w:t>
      </w:r>
    </w:p>
    <w:p w14:paraId="37E60733" w14:textId="014F819B" w:rsidR="00C80804" w:rsidRPr="002A1B7F" w:rsidRDefault="00C80804" w:rsidP="009F3397">
      <w:pPr>
        <w:jc w:val="both"/>
        <w:rPr>
          <w:lang w:val="en-GB" w:eastAsia="x-none"/>
        </w:rPr>
      </w:pPr>
      <w:r>
        <w:rPr>
          <w:lang w:val="en-GB" w:eastAsia="x-none"/>
        </w:rPr>
        <w:t>In RAN1#117</w:t>
      </w:r>
      <w:r w:rsidR="00ED2D03">
        <w:rPr>
          <w:rFonts w:hint="eastAsia"/>
          <w:lang w:val="en-GB" w:eastAsia="zh-CN"/>
        </w:rPr>
        <w:t xml:space="preserve"> and #118bis</w:t>
      </w:r>
      <w:r>
        <w:rPr>
          <w:lang w:val="en-GB" w:eastAsia="x-none"/>
        </w:rPr>
        <w:t>, the following agreement</w:t>
      </w:r>
      <w:r w:rsidR="00567D1F">
        <w:rPr>
          <w:lang w:val="en-GB" w:eastAsia="x-none"/>
        </w:rPr>
        <w:t>s</w:t>
      </w:r>
      <w:r>
        <w:rPr>
          <w:lang w:val="en-GB" w:eastAsia="x-none"/>
        </w:rPr>
        <w:t xml:space="preserve"> </w:t>
      </w:r>
      <w:r w:rsidR="00567D1F">
        <w:rPr>
          <w:lang w:val="en-GB" w:eastAsia="x-none"/>
        </w:rPr>
        <w:t>were</w:t>
      </w:r>
      <w:r>
        <w:rPr>
          <w:lang w:val="en-GB" w:eastAsia="x-none"/>
        </w:rPr>
        <w:t xml:space="preserve"> reached for triggering event determination for Event-2 </w:t>
      </w:r>
      <w:r>
        <w:rPr>
          <w:lang w:val="en-GB" w:eastAsia="x-none"/>
        </w:rPr>
        <w:fldChar w:fldCharType="begin"/>
      </w:r>
      <w:r>
        <w:rPr>
          <w:lang w:val="en-GB" w:eastAsia="x-none"/>
        </w:rPr>
        <w:instrText xml:space="preserve"> REF _Ref167827551 \r \h </w:instrText>
      </w:r>
      <w:r>
        <w:rPr>
          <w:lang w:val="en-GB" w:eastAsia="x-none"/>
        </w:rPr>
      </w:r>
      <w:r>
        <w:rPr>
          <w:lang w:val="en-GB" w:eastAsia="x-none"/>
        </w:rPr>
        <w:fldChar w:fldCharType="separate"/>
      </w:r>
      <w:r w:rsidR="00906ECF">
        <w:rPr>
          <w:lang w:val="en-GB" w:eastAsia="x-none"/>
        </w:rPr>
        <w:t>[2]</w:t>
      </w:r>
      <w:r>
        <w:rPr>
          <w:lang w:val="en-GB" w:eastAsia="x-none"/>
        </w:rPr>
        <w:fldChar w:fldCharType="end"/>
      </w:r>
      <w:r w:rsidR="00567D1F">
        <w:rPr>
          <w:lang w:val="en-GB" w:eastAsia="x-none"/>
        </w:rPr>
        <w:t xml:space="preserve"> and </w:t>
      </w:r>
      <w:r w:rsidR="00567D1F">
        <w:rPr>
          <w:lang w:val="en-GB" w:eastAsia="x-none"/>
        </w:rPr>
        <w:fldChar w:fldCharType="begin"/>
      </w:r>
      <w:r w:rsidR="00567D1F">
        <w:rPr>
          <w:lang w:val="en-GB" w:eastAsia="x-none"/>
        </w:rPr>
        <w:instrText xml:space="preserve"> REF _Ref181471881 \r \h </w:instrText>
      </w:r>
      <w:r w:rsidR="00567D1F">
        <w:rPr>
          <w:lang w:val="en-GB" w:eastAsia="x-none"/>
        </w:rPr>
      </w:r>
      <w:r w:rsidR="00567D1F">
        <w:rPr>
          <w:lang w:val="en-GB" w:eastAsia="x-none"/>
        </w:rPr>
        <w:fldChar w:fldCharType="separate"/>
      </w:r>
      <w:r w:rsidR="00906ECF">
        <w:rPr>
          <w:lang w:val="en-GB" w:eastAsia="x-none"/>
        </w:rPr>
        <w:t>[4]</w:t>
      </w:r>
      <w:r w:rsidR="00567D1F">
        <w:rPr>
          <w:lang w:val="en-GB" w:eastAsia="x-none"/>
        </w:rPr>
        <w:fldChar w:fldCharType="end"/>
      </w:r>
      <w:r>
        <w:rPr>
          <w:lang w:val="en-GB" w:eastAsia="x-none"/>
        </w:rPr>
        <w:t>.</w:t>
      </w:r>
    </w:p>
    <w:tbl>
      <w:tblPr>
        <w:tblStyle w:val="TableGrid"/>
        <w:tblW w:w="0" w:type="auto"/>
        <w:tblLook w:val="04A0" w:firstRow="1" w:lastRow="0" w:firstColumn="1" w:lastColumn="0" w:noHBand="0" w:noVBand="1"/>
      </w:tblPr>
      <w:tblGrid>
        <w:gridCol w:w="9962"/>
      </w:tblGrid>
      <w:tr w:rsidR="00C80804" w14:paraId="13B648C9" w14:textId="77777777" w:rsidTr="00A426BB">
        <w:trPr>
          <w:trHeight w:val="890"/>
        </w:trPr>
        <w:tc>
          <w:tcPr>
            <w:tcW w:w="9962" w:type="dxa"/>
          </w:tcPr>
          <w:p w14:paraId="0EAF0C5E" w14:textId="77777777" w:rsidR="00C80804" w:rsidRPr="007E60F0" w:rsidRDefault="00C80804">
            <w:pPr>
              <w:shd w:val="clear" w:color="auto" w:fill="FFFFFF"/>
              <w:snapToGrid w:val="0"/>
              <w:spacing w:before="0" w:after="0" w:line="240" w:lineRule="auto"/>
              <w:rPr>
                <w:b/>
                <w:bCs/>
              </w:rPr>
            </w:pPr>
            <w:r w:rsidRPr="007E60F0">
              <w:rPr>
                <w:b/>
                <w:bCs/>
                <w:highlight w:val="green"/>
              </w:rPr>
              <w:t>Agreement</w:t>
            </w:r>
          </w:p>
          <w:p w14:paraId="6C7A27A5" w14:textId="77777777" w:rsidR="00C80804" w:rsidRPr="007E60F0" w:rsidRDefault="00C80804">
            <w:pPr>
              <w:shd w:val="clear" w:color="auto" w:fill="FFFFFF"/>
              <w:snapToGrid w:val="0"/>
              <w:spacing w:before="0" w:after="0" w:line="240" w:lineRule="auto"/>
            </w:pPr>
            <w:r w:rsidRPr="007E60F0">
              <w:t>Regarding the triggering event determination for Event 2:</w:t>
            </w:r>
          </w:p>
          <w:p w14:paraId="254FD94F" w14:textId="77777777" w:rsidR="00C80804" w:rsidRPr="007E60F0" w:rsidRDefault="00C80804">
            <w:pPr>
              <w:pStyle w:val="ListParagraph"/>
              <w:numPr>
                <w:ilvl w:val="0"/>
                <w:numId w:val="42"/>
              </w:numPr>
              <w:shd w:val="clear" w:color="auto" w:fill="FFFFFF"/>
              <w:snapToGrid w:val="0"/>
              <w:spacing w:before="0" w:line="240" w:lineRule="auto"/>
              <w:rPr>
                <w:rFonts w:ascii="Times New Roman" w:hAnsi="Times New Roman"/>
                <w:i/>
                <w:iCs/>
                <w:sz w:val="20"/>
                <w:szCs w:val="20"/>
              </w:rPr>
            </w:pPr>
            <w:r w:rsidRPr="007E60F0">
              <w:rPr>
                <w:rFonts w:ascii="Times New Roman" w:hAnsi="Times New Roman"/>
                <w:sz w:val="20"/>
                <w:szCs w:val="20"/>
              </w:rPr>
              <w:t>If within a time window (which is configurable), the number of Event-2 instance(s) for at least one same new beam is greater than or equal to a configurable number M, UE initiated beam report occurs.</w:t>
            </w:r>
          </w:p>
          <w:p w14:paraId="035062A0" w14:textId="77777777" w:rsidR="00C80804" w:rsidRPr="007E60F0" w:rsidRDefault="00C80804">
            <w:pPr>
              <w:pStyle w:val="ListParagraph"/>
              <w:numPr>
                <w:ilvl w:val="1"/>
                <w:numId w:val="42"/>
              </w:numPr>
              <w:shd w:val="clear" w:color="auto" w:fill="FFFFFF"/>
              <w:snapToGrid w:val="0"/>
              <w:spacing w:before="0" w:line="240" w:lineRule="auto"/>
              <w:rPr>
                <w:rFonts w:ascii="Times New Roman" w:hAnsi="Times New Roman"/>
                <w:i/>
                <w:iCs/>
                <w:sz w:val="20"/>
                <w:szCs w:val="20"/>
              </w:rPr>
            </w:pPr>
            <w:r w:rsidRPr="007E60F0">
              <w:rPr>
                <w:rFonts w:ascii="Times New Roman" w:hAnsi="Times New Roman"/>
                <w:sz w:val="20"/>
                <w:szCs w:val="20"/>
              </w:rPr>
              <w:t>Note: Event-2 instance for a new beam is determined if the L1-RSRP of the new beam becomes a threshold value better than the current beam</w:t>
            </w:r>
          </w:p>
          <w:p w14:paraId="3DE44D12" w14:textId="77777777" w:rsidR="00C80804" w:rsidRPr="007E60F0" w:rsidRDefault="00C80804">
            <w:pPr>
              <w:snapToGrid w:val="0"/>
              <w:spacing w:before="0" w:after="0" w:line="240" w:lineRule="auto"/>
            </w:pPr>
            <w:r w:rsidRPr="007E60F0">
              <w:lastRenderedPageBreak/>
              <w:t>Above feature is subject to UE capability.</w:t>
            </w:r>
          </w:p>
          <w:p w14:paraId="7A6D872D" w14:textId="77777777" w:rsidR="00C80804" w:rsidRPr="007E60F0" w:rsidRDefault="00C80804">
            <w:pPr>
              <w:pStyle w:val="ListParagraph"/>
              <w:numPr>
                <w:ilvl w:val="0"/>
                <w:numId w:val="42"/>
              </w:numPr>
              <w:shd w:val="clear" w:color="auto" w:fill="FFFFFF"/>
              <w:snapToGrid w:val="0"/>
              <w:spacing w:before="0" w:line="240" w:lineRule="auto"/>
              <w:rPr>
                <w:rFonts w:ascii="Times New Roman" w:hAnsi="Times New Roman"/>
                <w:bCs/>
                <w:i/>
                <w:iCs/>
                <w:sz w:val="20"/>
                <w:szCs w:val="20"/>
              </w:rPr>
            </w:pPr>
            <w:r w:rsidRPr="007E60F0">
              <w:rPr>
                <w:rFonts w:ascii="Times New Roman" w:hAnsi="Times New Roman"/>
                <w:bCs/>
                <w:sz w:val="20"/>
                <w:szCs w:val="20"/>
              </w:rPr>
              <w:t xml:space="preserve">Basic feature: Once </w:t>
            </w:r>
            <w:r w:rsidRPr="007E60F0">
              <w:rPr>
                <w:rFonts w:ascii="Times New Roman" w:hAnsi="Times New Roman"/>
                <w:sz w:val="20"/>
                <w:szCs w:val="20"/>
              </w:rPr>
              <w:t>the L1-RSRP of the new beam becomes a threshold value better than the current beam, UE initiated beam report occurs</w:t>
            </w:r>
          </w:p>
          <w:p w14:paraId="3E86953F" w14:textId="77777777" w:rsidR="00C80804" w:rsidRDefault="00C80804">
            <w:pPr>
              <w:spacing w:before="0" w:after="0" w:line="240" w:lineRule="auto"/>
              <w:rPr>
                <w:bCs/>
                <w:lang w:eastAsia="ko-KR"/>
              </w:rPr>
            </w:pPr>
            <w:r w:rsidRPr="007E60F0">
              <w:rPr>
                <w:bCs/>
                <w:lang w:eastAsia="ko-KR"/>
              </w:rPr>
              <w:t>FFS: Whether the above is captured in RAN1 or RAN2 specification</w:t>
            </w:r>
          </w:p>
          <w:p w14:paraId="564648E7" w14:textId="77777777" w:rsidR="0090663B" w:rsidRDefault="0090663B">
            <w:pPr>
              <w:spacing w:before="0" w:after="0" w:line="240" w:lineRule="auto"/>
              <w:rPr>
                <w:lang w:val="en-GB" w:eastAsia="x-none"/>
              </w:rPr>
            </w:pPr>
          </w:p>
          <w:p w14:paraId="3A173940" w14:textId="77777777" w:rsidR="00E2540A" w:rsidRPr="00E2540A" w:rsidRDefault="00E2540A" w:rsidP="00E2540A">
            <w:pPr>
              <w:overflowPunct/>
              <w:autoSpaceDE/>
              <w:autoSpaceDN/>
              <w:adjustRightInd/>
              <w:snapToGrid w:val="0"/>
              <w:spacing w:before="0" w:after="0" w:line="240" w:lineRule="auto"/>
              <w:textAlignment w:val="auto"/>
              <w:rPr>
                <w:rFonts w:ascii="Times" w:eastAsia="Malgun Gothic" w:hAnsi="Times" w:cs="Times"/>
                <w:b/>
                <w:lang w:val="en-GB" w:eastAsia="ko-KR"/>
              </w:rPr>
            </w:pPr>
            <w:r w:rsidRPr="00E2540A">
              <w:rPr>
                <w:rFonts w:ascii="Times" w:eastAsia="Malgun Gothic" w:hAnsi="Times" w:cs="Times" w:hint="eastAsia"/>
                <w:b/>
                <w:highlight w:val="green"/>
                <w:lang w:val="en-GB" w:eastAsia="ko-KR"/>
              </w:rPr>
              <w:t>Agreement</w:t>
            </w:r>
          </w:p>
          <w:p w14:paraId="27FC203F" w14:textId="77777777" w:rsidR="00E2540A" w:rsidRPr="00E2540A" w:rsidRDefault="00E2540A" w:rsidP="00E2540A">
            <w:pPr>
              <w:shd w:val="clear" w:color="auto" w:fill="FFFFFF"/>
              <w:overflowPunct/>
              <w:autoSpaceDE/>
              <w:autoSpaceDN/>
              <w:adjustRightInd/>
              <w:snapToGrid w:val="0"/>
              <w:spacing w:before="0" w:after="0" w:line="240" w:lineRule="auto"/>
              <w:textAlignment w:val="auto"/>
              <w:rPr>
                <w:rFonts w:ascii="Times" w:eastAsia="Batang" w:hAnsi="Times"/>
                <w:lang w:val="en-GB"/>
              </w:rPr>
            </w:pPr>
            <w:r w:rsidRPr="00E2540A">
              <w:rPr>
                <w:rFonts w:ascii="Times" w:eastAsia="Batang" w:hAnsi="Times"/>
                <w:lang w:val="en-GB"/>
              </w:rPr>
              <w:t xml:space="preserve">Regarding </w:t>
            </w:r>
            <w:r w:rsidRPr="00E2540A">
              <w:rPr>
                <w:rFonts w:ascii="Times" w:hAnsi="Times"/>
                <w:lang w:val="en-GB"/>
              </w:rPr>
              <w:t>the triggering event determination for Event 2</w:t>
            </w:r>
            <w:r w:rsidRPr="00E2540A">
              <w:rPr>
                <w:rFonts w:ascii="Times" w:eastAsia="Batang" w:hAnsi="Times"/>
                <w:lang w:val="en-GB"/>
              </w:rPr>
              <w:t>, the event instance(s) counting is per new beam. Further study candidate condition(s) of resetting the counting including whether resetting is needed.</w:t>
            </w:r>
          </w:p>
          <w:p w14:paraId="56E7BFCF" w14:textId="77777777" w:rsidR="00A426BB" w:rsidRDefault="00A426BB">
            <w:pPr>
              <w:spacing w:before="0" w:after="0" w:line="240" w:lineRule="auto"/>
              <w:rPr>
                <w:lang w:val="en-GB" w:eastAsia="x-none"/>
              </w:rPr>
            </w:pPr>
          </w:p>
        </w:tc>
      </w:tr>
    </w:tbl>
    <w:p w14:paraId="5312FFAA" w14:textId="77777777" w:rsidR="00C80804" w:rsidRDefault="00C80804" w:rsidP="00C80804">
      <w:pPr>
        <w:rPr>
          <w:lang w:val="en-GB" w:eastAsia="x-none"/>
        </w:rPr>
      </w:pPr>
    </w:p>
    <w:p w14:paraId="396AE8E1" w14:textId="4235338B" w:rsidR="002D7FED" w:rsidRPr="008E2019" w:rsidRDefault="0006602A" w:rsidP="00EC7742">
      <w:pPr>
        <w:spacing w:after="120"/>
        <w:jc w:val="both"/>
        <w:rPr>
          <w:lang w:val="en-GB" w:eastAsia="x-none"/>
        </w:rPr>
      </w:pPr>
      <w:r>
        <w:rPr>
          <w:lang w:val="en-GB" w:eastAsia="x-none"/>
        </w:rPr>
        <w:t xml:space="preserve">For the triggering event determination for Event-2, it was agreed that the event instances counting is per new beam. It is FFS on whether the resetting is needed and the conditions of resetting the counter </w:t>
      </w:r>
      <w:r w:rsidR="00EC0CCF">
        <w:rPr>
          <w:lang w:val="en-GB" w:eastAsia="x-none"/>
        </w:rPr>
        <w:fldChar w:fldCharType="begin"/>
      </w:r>
      <w:r w:rsidR="00EC0CCF">
        <w:rPr>
          <w:lang w:val="en-GB" w:eastAsia="x-none"/>
        </w:rPr>
        <w:instrText xml:space="preserve"> REF _Ref181365820 \r \h </w:instrText>
      </w:r>
      <w:r w:rsidR="00EC0CCF">
        <w:rPr>
          <w:lang w:val="en-GB" w:eastAsia="x-none"/>
        </w:rPr>
      </w:r>
      <w:r w:rsidR="00EC0CCF">
        <w:rPr>
          <w:lang w:val="en-GB" w:eastAsia="x-none"/>
        </w:rPr>
        <w:fldChar w:fldCharType="separate"/>
      </w:r>
      <w:r w:rsidR="00906ECF">
        <w:rPr>
          <w:lang w:val="en-GB" w:eastAsia="x-none"/>
        </w:rPr>
        <w:t>[2]</w:t>
      </w:r>
      <w:r w:rsidR="00EC0CCF">
        <w:rPr>
          <w:lang w:val="en-GB" w:eastAsia="x-none"/>
        </w:rPr>
        <w:fldChar w:fldCharType="end"/>
      </w:r>
      <w:r w:rsidR="00C1505A">
        <w:rPr>
          <w:lang w:val="en-GB" w:eastAsia="x-none"/>
        </w:rPr>
        <w:t xml:space="preserve">. </w:t>
      </w:r>
      <w:r w:rsidR="00936EA5">
        <w:rPr>
          <w:lang w:val="en-GB" w:eastAsia="x-none"/>
        </w:rPr>
        <w:t xml:space="preserve">As defined for BFR, </w:t>
      </w:r>
      <w:r w:rsidR="00C1505A">
        <w:rPr>
          <w:lang w:val="en-GB" w:eastAsia="x-none"/>
        </w:rPr>
        <w:t xml:space="preserve">when </w:t>
      </w:r>
      <w:r w:rsidR="009017C1">
        <w:rPr>
          <w:lang w:val="en-GB" w:eastAsia="x-none"/>
        </w:rPr>
        <w:t>a</w:t>
      </w:r>
      <w:r w:rsidR="00C1505A">
        <w:rPr>
          <w:lang w:val="en-GB" w:eastAsia="x-none"/>
        </w:rPr>
        <w:t xml:space="preserve"> BFR counter is reset</w:t>
      </w:r>
      <w:r w:rsidR="009017C1">
        <w:rPr>
          <w:lang w:val="en-GB" w:eastAsia="x-none"/>
        </w:rPr>
        <w:t xml:space="preserve"> to 0, this indicates a successful BFR procedure. </w:t>
      </w:r>
      <w:r w:rsidR="002D7FED" w:rsidRPr="008E2019">
        <w:rPr>
          <w:lang w:val="en-GB" w:eastAsia="x-none"/>
        </w:rPr>
        <w:t>In TS38.321, several conditions were specified to reset the BFR counter</w:t>
      </w:r>
      <w:r w:rsidR="0089187E">
        <w:rPr>
          <w:lang w:val="en-GB" w:eastAsia="x-none"/>
        </w:rPr>
        <w:t xml:space="preserve"> as follows:</w:t>
      </w:r>
    </w:p>
    <w:p w14:paraId="7D9A6A28" w14:textId="3F09EDB0" w:rsidR="008E2019" w:rsidRPr="008E2019" w:rsidRDefault="00345C2D" w:rsidP="00D72780">
      <w:pPr>
        <w:pStyle w:val="ListParagraph"/>
        <w:numPr>
          <w:ilvl w:val="0"/>
          <w:numId w:val="50"/>
        </w:numPr>
        <w:spacing w:after="60"/>
        <w:jc w:val="both"/>
        <w:rPr>
          <w:rFonts w:ascii="Times New Roman" w:hAnsi="Times New Roman"/>
          <w:sz w:val="20"/>
          <w:szCs w:val="20"/>
          <w:lang w:val="en-GB" w:eastAsia="x-none"/>
        </w:rPr>
      </w:pPr>
      <w:r>
        <w:rPr>
          <w:rFonts w:ascii="Times New Roman" w:hAnsi="Times New Roman"/>
          <w:sz w:val="20"/>
          <w:szCs w:val="20"/>
          <w:lang w:val="en-GB" w:eastAsia="x-none"/>
        </w:rPr>
        <w:t>R</w:t>
      </w:r>
      <w:r w:rsidR="008E2019" w:rsidRPr="008E2019">
        <w:rPr>
          <w:rFonts w:ascii="Times New Roman" w:hAnsi="Times New Roman"/>
          <w:sz w:val="20"/>
          <w:szCs w:val="20"/>
          <w:lang w:val="en-GB" w:eastAsia="x-none"/>
        </w:rPr>
        <w:t xml:space="preserve">econfiguration of any RS for BFD or BFR related parameters </w:t>
      </w:r>
    </w:p>
    <w:p w14:paraId="27E779FE" w14:textId="77777777" w:rsidR="008E2019" w:rsidRPr="008E2019" w:rsidRDefault="008E2019" w:rsidP="00D72780">
      <w:pPr>
        <w:pStyle w:val="ListParagraph"/>
        <w:numPr>
          <w:ilvl w:val="0"/>
          <w:numId w:val="50"/>
        </w:numPr>
        <w:spacing w:after="60"/>
        <w:jc w:val="both"/>
        <w:rPr>
          <w:rFonts w:ascii="Times New Roman" w:hAnsi="Times New Roman"/>
          <w:sz w:val="20"/>
          <w:szCs w:val="20"/>
          <w:lang w:val="en-GB" w:eastAsia="x-none"/>
        </w:rPr>
      </w:pPr>
      <w:r w:rsidRPr="008E2019">
        <w:rPr>
          <w:rFonts w:ascii="Times New Roman" w:hAnsi="Times New Roman"/>
          <w:sz w:val="20"/>
          <w:szCs w:val="20"/>
          <w:lang w:val="en-GB" w:eastAsia="x-none"/>
        </w:rPr>
        <w:t>if RACH procedure for BFR is completed</w:t>
      </w:r>
    </w:p>
    <w:p w14:paraId="763FC9AE" w14:textId="0E9D93B6" w:rsidR="008E2019" w:rsidRPr="008E2019" w:rsidRDefault="008E2019" w:rsidP="00D72780">
      <w:pPr>
        <w:pStyle w:val="ListParagraph"/>
        <w:numPr>
          <w:ilvl w:val="0"/>
          <w:numId w:val="50"/>
        </w:numPr>
        <w:spacing w:after="60"/>
        <w:jc w:val="both"/>
        <w:rPr>
          <w:rFonts w:ascii="Times New Roman" w:hAnsi="Times New Roman"/>
          <w:sz w:val="20"/>
          <w:szCs w:val="20"/>
          <w:lang w:val="en-GB" w:eastAsia="x-none"/>
        </w:rPr>
      </w:pPr>
      <w:r w:rsidRPr="008E2019">
        <w:rPr>
          <w:rFonts w:ascii="Times New Roman" w:hAnsi="Times New Roman"/>
          <w:sz w:val="20"/>
          <w:szCs w:val="20"/>
          <w:lang w:val="en-GB" w:eastAsia="x-none"/>
        </w:rPr>
        <w:t xml:space="preserve">if the UE receives a PDCCH addressed to C-RNTI indicating uplink grant for a new transmission for the HARQ process used for the transmission of the MAC CE for </w:t>
      </w:r>
      <w:r w:rsidR="00C17139">
        <w:rPr>
          <w:rFonts w:ascii="Times New Roman" w:hAnsi="Times New Roman"/>
          <w:sz w:val="20"/>
          <w:szCs w:val="20"/>
          <w:lang w:val="en-GB" w:eastAsia="x-none"/>
        </w:rPr>
        <w:t xml:space="preserve">SCell </w:t>
      </w:r>
      <w:r w:rsidRPr="008E2019">
        <w:rPr>
          <w:rFonts w:ascii="Times New Roman" w:hAnsi="Times New Roman"/>
          <w:sz w:val="20"/>
          <w:szCs w:val="20"/>
          <w:lang w:val="en-GB" w:eastAsia="x-none"/>
        </w:rPr>
        <w:t>BFR which contains beam failure recovery information</w:t>
      </w:r>
    </w:p>
    <w:p w14:paraId="50D8F5C1" w14:textId="22AB78D9" w:rsidR="00200A75" w:rsidRDefault="008E2019" w:rsidP="00D72780">
      <w:pPr>
        <w:pStyle w:val="ListParagraph"/>
        <w:numPr>
          <w:ilvl w:val="0"/>
          <w:numId w:val="50"/>
        </w:numPr>
        <w:spacing w:after="60"/>
        <w:jc w:val="both"/>
        <w:rPr>
          <w:rFonts w:ascii="Times New Roman" w:hAnsi="Times New Roman"/>
          <w:sz w:val="20"/>
          <w:szCs w:val="20"/>
          <w:lang w:val="en-GB" w:eastAsia="x-none"/>
        </w:rPr>
      </w:pPr>
      <w:r w:rsidRPr="008E2019">
        <w:rPr>
          <w:rFonts w:ascii="Times New Roman" w:hAnsi="Times New Roman"/>
          <w:sz w:val="20"/>
          <w:szCs w:val="20"/>
          <w:lang w:val="en-GB" w:eastAsia="x-none"/>
        </w:rPr>
        <w:t>if SCell is deactivate</w:t>
      </w:r>
      <w:r>
        <w:rPr>
          <w:rFonts w:ascii="Times New Roman" w:hAnsi="Times New Roman"/>
          <w:sz w:val="20"/>
          <w:szCs w:val="20"/>
          <w:lang w:val="en-GB" w:eastAsia="x-none"/>
        </w:rPr>
        <w:t>d</w:t>
      </w:r>
    </w:p>
    <w:p w14:paraId="289A90E8" w14:textId="65359D3B" w:rsidR="009D7859" w:rsidRDefault="009D7859" w:rsidP="00D72780">
      <w:pPr>
        <w:pStyle w:val="ListParagraph"/>
        <w:numPr>
          <w:ilvl w:val="0"/>
          <w:numId w:val="50"/>
        </w:numPr>
        <w:spacing w:after="60"/>
        <w:jc w:val="both"/>
        <w:rPr>
          <w:rFonts w:ascii="Times New Roman" w:hAnsi="Times New Roman"/>
          <w:sz w:val="20"/>
          <w:szCs w:val="20"/>
          <w:lang w:val="en-GB" w:eastAsia="x-none"/>
        </w:rPr>
      </w:pPr>
      <w:r>
        <w:rPr>
          <w:rFonts w:ascii="Times New Roman" w:hAnsi="Times New Roman"/>
          <w:sz w:val="20"/>
          <w:szCs w:val="20"/>
          <w:lang w:val="en-GB" w:eastAsia="x-none"/>
        </w:rPr>
        <w:t>if BFD timer expires</w:t>
      </w:r>
    </w:p>
    <w:p w14:paraId="0A73A857" w14:textId="147DD888" w:rsidR="008E2019" w:rsidRDefault="008E2019" w:rsidP="00D72780">
      <w:pPr>
        <w:spacing w:before="120" w:after="120"/>
        <w:jc w:val="both"/>
        <w:rPr>
          <w:lang w:val="en-GB" w:eastAsia="x-none"/>
        </w:rPr>
      </w:pPr>
      <w:r>
        <w:rPr>
          <w:lang w:val="en-GB" w:eastAsia="x-none"/>
        </w:rPr>
        <w:t xml:space="preserve">For UE initiated beam reporting, </w:t>
      </w:r>
      <w:r w:rsidR="003564C9">
        <w:rPr>
          <w:lang w:val="en-GB" w:eastAsia="x-none"/>
        </w:rPr>
        <w:t xml:space="preserve">the framework as defined for BFR can be straightforwardly extended on the conditions for </w:t>
      </w:r>
      <w:r w:rsidR="00590D35">
        <w:rPr>
          <w:lang w:val="en-GB" w:eastAsia="x-none"/>
        </w:rPr>
        <w:t xml:space="preserve">counter resetting. In </w:t>
      </w:r>
      <w:r w:rsidR="00345C2D">
        <w:rPr>
          <w:lang w:val="en-GB" w:eastAsia="x-none"/>
        </w:rPr>
        <w:t xml:space="preserve">particular, </w:t>
      </w:r>
      <w:r w:rsidR="00E52CCB">
        <w:rPr>
          <w:lang w:val="en-GB" w:eastAsia="x-none"/>
        </w:rPr>
        <w:t xml:space="preserve">the following conditions may be considered for resetting the counter for </w:t>
      </w:r>
      <w:r w:rsidR="00212B10">
        <w:rPr>
          <w:lang w:val="en-GB" w:eastAsia="x-none"/>
        </w:rPr>
        <w:t xml:space="preserve">Event-2 for </w:t>
      </w:r>
      <w:r w:rsidR="00E52CCB">
        <w:rPr>
          <w:lang w:val="en-GB" w:eastAsia="x-none"/>
        </w:rPr>
        <w:t>UE initiated beam reporting:</w:t>
      </w:r>
    </w:p>
    <w:p w14:paraId="569B34FC" w14:textId="015BFECE" w:rsidR="00D236EA" w:rsidRPr="00EC7742" w:rsidRDefault="00E52CCB" w:rsidP="00D72780">
      <w:pPr>
        <w:pStyle w:val="ListParagraph"/>
        <w:numPr>
          <w:ilvl w:val="0"/>
          <w:numId w:val="50"/>
        </w:numPr>
        <w:spacing w:after="60"/>
        <w:jc w:val="both"/>
        <w:rPr>
          <w:rFonts w:ascii="Times New Roman" w:hAnsi="Times New Roman"/>
          <w:sz w:val="20"/>
          <w:szCs w:val="20"/>
          <w:lang w:val="en-GB" w:eastAsia="x-none"/>
        </w:rPr>
      </w:pPr>
      <w:r w:rsidRPr="00EC7742">
        <w:rPr>
          <w:rFonts w:ascii="Times New Roman" w:hAnsi="Times New Roman"/>
          <w:sz w:val="20"/>
          <w:szCs w:val="20"/>
          <w:lang w:val="en-GB" w:eastAsia="x-none"/>
        </w:rPr>
        <w:t>R</w:t>
      </w:r>
      <w:r w:rsidR="00212B10" w:rsidRPr="00EC7742">
        <w:rPr>
          <w:rFonts w:ascii="Times New Roman" w:hAnsi="Times New Roman"/>
          <w:sz w:val="20"/>
          <w:szCs w:val="20"/>
          <w:lang w:val="en-GB" w:eastAsia="x-none"/>
        </w:rPr>
        <w:t xml:space="preserve">econfiguration of the </w:t>
      </w:r>
      <w:r w:rsidR="00E5233C" w:rsidRPr="00EC7742">
        <w:rPr>
          <w:rFonts w:ascii="Times New Roman" w:hAnsi="Times New Roman"/>
          <w:sz w:val="20"/>
          <w:szCs w:val="20"/>
          <w:lang w:val="en-GB" w:eastAsia="x-none"/>
        </w:rPr>
        <w:t>new beams</w:t>
      </w:r>
      <w:r w:rsidR="0066399C">
        <w:rPr>
          <w:rFonts w:ascii="Times New Roman" w:hAnsi="Times New Roman"/>
          <w:sz w:val="20"/>
          <w:szCs w:val="20"/>
          <w:lang w:val="en-GB" w:eastAsia="x-none"/>
        </w:rPr>
        <w:t xml:space="preserve"> – in this case we assume that </w:t>
      </w:r>
      <w:r w:rsidR="00023BAC">
        <w:rPr>
          <w:rFonts w:ascii="Times New Roman" w:hAnsi="Times New Roman"/>
          <w:sz w:val="20"/>
          <w:szCs w:val="20"/>
          <w:lang w:val="en-GB" w:eastAsia="x-none"/>
        </w:rPr>
        <w:t xml:space="preserve">once the </w:t>
      </w:r>
      <w:r w:rsidR="00EF0590">
        <w:rPr>
          <w:rFonts w:ascii="Times New Roman" w:hAnsi="Times New Roman"/>
          <w:sz w:val="20"/>
          <w:szCs w:val="20"/>
          <w:lang w:val="en-GB" w:eastAsia="x-none"/>
        </w:rPr>
        <w:t xml:space="preserve">new beam RS list </w:t>
      </w:r>
      <w:r w:rsidR="00023BAC">
        <w:rPr>
          <w:rFonts w:ascii="Times New Roman" w:hAnsi="Times New Roman"/>
          <w:sz w:val="20"/>
          <w:szCs w:val="20"/>
          <w:lang w:val="en-GB" w:eastAsia="x-none"/>
        </w:rPr>
        <w:t>is reconfigured</w:t>
      </w:r>
      <w:r w:rsidR="005858E7">
        <w:rPr>
          <w:rFonts w:ascii="Times New Roman" w:hAnsi="Times New Roman"/>
          <w:sz w:val="20"/>
          <w:szCs w:val="20"/>
          <w:lang w:val="en-GB" w:eastAsia="x-none"/>
        </w:rPr>
        <w:t xml:space="preserve"> via RRC (MAC-CE </w:t>
      </w:r>
      <w:r w:rsidR="009F2B79">
        <w:rPr>
          <w:rFonts w:ascii="Times New Roman" w:hAnsi="Times New Roman"/>
          <w:sz w:val="20"/>
          <w:szCs w:val="20"/>
          <w:lang w:val="en-GB" w:eastAsia="x-none"/>
        </w:rPr>
        <w:t xml:space="preserve">update </w:t>
      </w:r>
      <w:r w:rsidR="005858E7">
        <w:rPr>
          <w:rFonts w:ascii="Times New Roman" w:hAnsi="Times New Roman"/>
          <w:sz w:val="20"/>
          <w:szCs w:val="20"/>
          <w:lang w:val="en-GB" w:eastAsia="x-none"/>
        </w:rPr>
        <w:t>is not agreed yet)</w:t>
      </w:r>
      <w:r w:rsidR="00023BAC">
        <w:rPr>
          <w:rFonts w:ascii="Times New Roman" w:hAnsi="Times New Roman"/>
          <w:sz w:val="20"/>
          <w:szCs w:val="20"/>
          <w:lang w:val="en-GB" w:eastAsia="x-none"/>
        </w:rPr>
        <w:t xml:space="preserve">, </w:t>
      </w:r>
      <w:r w:rsidR="00384441">
        <w:rPr>
          <w:rFonts w:ascii="Times New Roman" w:hAnsi="Times New Roman"/>
          <w:sz w:val="20"/>
          <w:szCs w:val="20"/>
          <w:lang w:val="en-GB" w:eastAsia="x-none"/>
        </w:rPr>
        <w:t xml:space="preserve">the counter </w:t>
      </w:r>
      <w:r w:rsidR="00AE7AD1">
        <w:rPr>
          <w:rFonts w:ascii="Times New Roman" w:hAnsi="Times New Roman"/>
          <w:sz w:val="20"/>
          <w:szCs w:val="20"/>
          <w:lang w:val="en-GB" w:eastAsia="x-none"/>
        </w:rPr>
        <w:t>associated</w:t>
      </w:r>
      <w:r w:rsidR="00EC2848">
        <w:rPr>
          <w:rFonts w:ascii="Times New Roman" w:hAnsi="Times New Roman"/>
          <w:sz w:val="20"/>
          <w:szCs w:val="20"/>
          <w:lang w:val="en-GB" w:eastAsia="x-none"/>
        </w:rPr>
        <w:t xml:space="preserve"> </w:t>
      </w:r>
      <w:r w:rsidR="00AE7AD1">
        <w:rPr>
          <w:rFonts w:ascii="Times New Roman" w:hAnsi="Times New Roman"/>
          <w:sz w:val="20"/>
          <w:szCs w:val="20"/>
          <w:lang w:val="en-GB" w:eastAsia="x-none"/>
        </w:rPr>
        <w:t xml:space="preserve">with </w:t>
      </w:r>
      <w:r w:rsidR="00EC2848">
        <w:rPr>
          <w:rFonts w:ascii="Times New Roman" w:hAnsi="Times New Roman"/>
          <w:sz w:val="20"/>
          <w:szCs w:val="20"/>
          <w:lang w:val="en-GB" w:eastAsia="x-none"/>
        </w:rPr>
        <w:t>any new beam is reset</w:t>
      </w:r>
      <w:r w:rsidR="009F2B79">
        <w:rPr>
          <w:rFonts w:ascii="Times New Roman" w:hAnsi="Times New Roman"/>
          <w:sz w:val="20"/>
          <w:szCs w:val="20"/>
          <w:lang w:val="en-GB" w:eastAsia="x-none"/>
        </w:rPr>
        <w:t>.</w:t>
      </w:r>
      <w:r w:rsidR="00E5233C" w:rsidRPr="00EC7742">
        <w:rPr>
          <w:rFonts w:ascii="Times New Roman" w:hAnsi="Times New Roman"/>
          <w:sz w:val="20"/>
          <w:szCs w:val="20"/>
          <w:lang w:val="en-GB" w:eastAsia="x-none"/>
        </w:rPr>
        <w:t xml:space="preserve"> </w:t>
      </w:r>
      <w:r w:rsidR="00B41CA5">
        <w:rPr>
          <w:rFonts w:ascii="Times New Roman" w:hAnsi="Times New Roman"/>
          <w:sz w:val="20"/>
          <w:szCs w:val="20"/>
          <w:lang w:val="en-GB" w:eastAsia="x-none"/>
        </w:rPr>
        <w:t xml:space="preserve">If MAC-CE based update is considered it is FFS </w:t>
      </w:r>
      <w:r w:rsidR="001F6490">
        <w:rPr>
          <w:rFonts w:ascii="Times New Roman" w:hAnsi="Times New Roman"/>
          <w:sz w:val="20"/>
          <w:szCs w:val="20"/>
          <w:lang w:val="en-GB" w:eastAsia="x-none"/>
        </w:rPr>
        <w:t>on wh</w:t>
      </w:r>
      <w:r w:rsidR="00B6389B">
        <w:rPr>
          <w:rFonts w:ascii="Times New Roman" w:hAnsi="Times New Roman"/>
          <w:sz w:val="20"/>
          <w:szCs w:val="20"/>
          <w:lang w:val="en-GB" w:eastAsia="x-none"/>
        </w:rPr>
        <w:t xml:space="preserve">ether to </w:t>
      </w:r>
      <w:r w:rsidR="0073582F">
        <w:rPr>
          <w:rFonts w:ascii="Times New Roman" w:hAnsi="Times New Roman"/>
          <w:sz w:val="20"/>
          <w:szCs w:val="20"/>
          <w:lang w:val="en-GB" w:eastAsia="x-none"/>
        </w:rPr>
        <w:t xml:space="preserve">further </w:t>
      </w:r>
      <w:r w:rsidR="0097522C">
        <w:rPr>
          <w:rFonts w:ascii="Times New Roman" w:hAnsi="Times New Roman"/>
          <w:sz w:val="20"/>
          <w:szCs w:val="20"/>
          <w:lang w:val="en-GB" w:eastAsia="x-none"/>
        </w:rPr>
        <w:t>reset the counter associated with an updated new beam.</w:t>
      </w:r>
    </w:p>
    <w:p w14:paraId="6C45D4E2" w14:textId="1BC83337" w:rsidR="00E52CCB" w:rsidRPr="00EC7742" w:rsidRDefault="00D236EA" w:rsidP="00D72780">
      <w:pPr>
        <w:pStyle w:val="ListParagraph"/>
        <w:numPr>
          <w:ilvl w:val="0"/>
          <w:numId w:val="50"/>
        </w:numPr>
        <w:spacing w:after="60"/>
        <w:jc w:val="both"/>
        <w:rPr>
          <w:rFonts w:ascii="Times New Roman" w:hAnsi="Times New Roman"/>
          <w:sz w:val="20"/>
          <w:szCs w:val="20"/>
          <w:lang w:val="en-GB" w:eastAsia="x-none"/>
        </w:rPr>
      </w:pPr>
      <w:r w:rsidRPr="00EC7742">
        <w:rPr>
          <w:rFonts w:ascii="Times New Roman" w:hAnsi="Times New Roman"/>
          <w:sz w:val="20"/>
          <w:szCs w:val="20"/>
          <w:lang w:val="en-GB" w:eastAsia="x-none"/>
        </w:rPr>
        <w:t>Change of the current beam</w:t>
      </w:r>
      <w:r w:rsidR="00214F5C">
        <w:rPr>
          <w:rFonts w:ascii="Times New Roman" w:hAnsi="Times New Roman"/>
          <w:sz w:val="20"/>
          <w:szCs w:val="20"/>
          <w:lang w:val="en-GB" w:eastAsia="x-none"/>
        </w:rPr>
        <w:t xml:space="preserve"> </w:t>
      </w:r>
      <w:r w:rsidR="00041B25">
        <w:rPr>
          <w:rFonts w:ascii="Times New Roman" w:hAnsi="Times New Roman"/>
          <w:sz w:val="20"/>
          <w:szCs w:val="20"/>
          <w:lang w:val="en-GB" w:eastAsia="x-none"/>
        </w:rPr>
        <w:t>–</w:t>
      </w:r>
      <w:r w:rsidR="00214F5C">
        <w:rPr>
          <w:rFonts w:ascii="Times New Roman" w:hAnsi="Times New Roman"/>
          <w:sz w:val="20"/>
          <w:szCs w:val="20"/>
          <w:lang w:val="en-GB" w:eastAsia="x-none"/>
        </w:rPr>
        <w:t xml:space="preserve"> </w:t>
      </w:r>
      <w:r w:rsidR="00041B25">
        <w:rPr>
          <w:rFonts w:ascii="Times New Roman" w:hAnsi="Times New Roman"/>
          <w:sz w:val="20"/>
          <w:szCs w:val="20"/>
          <w:lang w:val="en-GB" w:eastAsia="x-none"/>
        </w:rPr>
        <w:t xml:space="preserve">if the </w:t>
      </w:r>
      <w:r w:rsidR="009F7852">
        <w:rPr>
          <w:rFonts w:ascii="Times New Roman" w:hAnsi="Times New Roman"/>
          <w:sz w:val="20"/>
          <w:szCs w:val="20"/>
          <w:lang w:val="en-GB" w:eastAsia="x-none"/>
        </w:rPr>
        <w:t xml:space="preserve">QCL-RS in the </w:t>
      </w:r>
      <w:r w:rsidR="00041B25">
        <w:rPr>
          <w:rFonts w:ascii="Times New Roman" w:hAnsi="Times New Roman"/>
          <w:sz w:val="20"/>
          <w:szCs w:val="20"/>
          <w:lang w:val="en-GB" w:eastAsia="x-none"/>
        </w:rPr>
        <w:t>indicated TCI state</w:t>
      </w:r>
      <w:r w:rsidR="00392FFC">
        <w:rPr>
          <w:rFonts w:ascii="Times New Roman" w:hAnsi="Times New Roman"/>
          <w:sz w:val="20"/>
          <w:szCs w:val="20"/>
          <w:lang w:val="en-GB" w:eastAsia="x-none"/>
        </w:rPr>
        <w:t xml:space="preserve"> </w:t>
      </w:r>
      <w:r w:rsidR="00C32992">
        <w:rPr>
          <w:rFonts w:ascii="Times New Roman" w:hAnsi="Times New Roman"/>
          <w:sz w:val="20"/>
          <w:szCs w:val="20"/>
          <w:lang w:val="en-GB" w:eastAsia="x-none"/>
        </w:rPr>
        <w:t xml:space="preserve">is </w:t>
      </w:r>
      <w:r w:rsidR="007C4C72">
        <w:rPr>
          <w:rFonts w:ascii="Times New Roman" w:hAnsi="Times New Roman"/>
          <w:sz w:val="20"/>
          <w:szCs w:val="20"/>
          <w:lang w:val="en-GB" w:eastAsia="x-none"/>
        </w:rPr>
        <w:t>changed</w:t>
      </w:r>
      <w:r w:rsidR="004728F1">
        <w:rPr>
          <w:rFonts w:ascii="Times New Roman" w:hAnsi="Times New Roman"/>
          <w:sz w:val="20"/>
          <w:szCs w:val="20"/>
          <w:lang w:val="en-GB" w:eastAsia="x-none"/>
        </w:rPr>
        <w:t xml:space="preserve"> for scheme</w:t>
      </w:r>
      <w:r w:rsidR="006C0D2B">
        <w:rPr>
          <w:rFonts w:ascii="Times New Roman" w:hAnsi="Times New Roman"/>
          <w:sz w:val="20"/>
          <w:szCs w:val="20"/>
          <w:lang w:val="en-GB" w:eastAsia="x-none"/>
        </w:rPr>
        <w:t>-</w:t>
      </w:r>
      <w:r w:rsidR="004728F1">
        <w:rPr>
          <w:rFonts w:ascii="Times New Roman" w:hAnsi="Times New Roman"/>
          <w:sz w:val="20"/>
          <w:szCs w:val="20"/>
          <w:lang w:val="en-GB" w:eastAsia="x-none"/>
        </w:rPr>
        <w:t>1</w:t>
      </w:r>
      <w:r w:rsidR="006C0D2B">
        <w:rPr>
          <w:rFonts w:ascii="Times New Roman" w:hAnsi="Times New Roman"/>
          <w:sz w:val="20"/>
          <w:szCs w:val="20"/>
          <w:lang w:val="en-GB" w:eastAsia="x-none"/>
        </w:rPr>
        <w:t xml:space="preserve"> and if the</w:t>
      </w:r>
      <w:r w:rsidR="00887F8E">
        <w:rPr>
          <w:rFonts w:ascii="Times New Roman" w:hAnsi="Times New Roman"/>
          <w:sz w:val="20"/>
          <w:szCs w:val="20"/>
          <w:lang w:val="en-GB" w:eastAsia="x-none"/>
        </w:rPr>
        <w:t xml:space="preserve"> </w:t>
      </w:r>
      <w:r w:rsidR="007C4C72" w:rsidRPr="007C4C72">
        <w:rPr>
          <w:rFonts w:ascii="Times New Roman" w:hAnsi="Times New Roman"/>
          <w:sz w:val="20"/>
          <w:szCs w:val="20"/>
          <w:lang w:val="en-GB" w:eastAsia="x-none"/>
        </w:rPr>
        <w:t>SSB which is QCLed with the QCL RS in the indicated TCI state</w:t>
      </w:r>
      <w:r w:rsidR="0034733C">
        <w:rPr>
          <w:rFonts w:ascii="Times New Roman" w:hAnsi="Times New Roman"/>
          <w:sz w:val="20"/>
          <w:szCs w:val="20"/>
          <w:lang w:val="en-GB" w:eastAsia="x-none"/>
        </w:rPr>
        <w:t xml:space="preserve"> is changed in scheme-2.</w:t>
      </w:r>
      <w:r w:rsidR="006C0D2B">
        <w:rPr>
          <w:rFonts w:ascii="Times New Roman" w:hAnsi="Times New Roman"/>
          <w:sz w:val="20"/>
          <w:szCs w:val="20"/>
          <w:lang w:val="en-GB" w:eastAsia="x-none"/>
        </w:rPr>
        <w:t xml:space="preserve"> </w:t>
      </w:r>
      <w:r w:rsidR="00D66D24">
        <w:rPr>
          <w:rFonts w:ascii="Times New Roman" w:hAnsi="Times New Roman"/>
          <w:sz w:val="20"/>
          <w:szCs w:val="20"/>
          <w:lang w:val="en-GB" w:eastAsia="x-none"/>
        </w:rPr>
        <w:t>In this case the counter associated with any new beam is reset.</w:t>
      </w:r>
    </w:p>
    <w:p w14:paraId="12F0A8B1" w14:textId="482FA0B7" w:rsidR="00850CC5" w:rsidRDefault="00D236EA" w:rsidP="00D72780">
      <w:pPr>
        <w:pStyle w:val="ListParagraph"/>
        <w:numPr>
          <w:ilvl w:val="0"/>
          <w:numId w:val="50"/>
        </w:numPr>
        <w:spacing w:after="60"/>
        <w:jc w:val="both"/>
        <w:rPr>
          <w:rFonts w:ascii="Times New Roman" w:hAnsi="Times New Roman"/>
          <w:sz w:val="20"/>
          <w:szCs w:val="20"/>
          <w:lang w:val="en-GB" w:eastAsia="x-none"/>
        </w:rPr>
      </w:pPr>
      <w:r w:rsidRPr="00EC7742">
        <w:rPr>
          <w:rFonts w:ascii="Times New Roman" w:hAnsi="Times New Roman"/>
          <w:sz w:val="20"/>
          <w:szCs w:val="20"/>
          <w:lang w:val="en-GB" w:eastAsia="x-none"/>
        </w:rPr>
        <w:t xml:space="preserve">Acknowledgement </w:t>
      </w:r>
      <w:r w:rsidR="00897029">
        <w:rPr>
          <w:rFonts w:ascii="Times New Roman" w:hAnsi="Times New Roman"/>
          <w:sz w:val="20"/>
          <w:szCs w:val="20"/>
          <w:lang w:val="en-GB" w:eastAsia="x-none"/>
        </w:rPr>
        <w:t>(</w:t>
      </w:r>
      <w:r w:rsidRPr="00EC7742">
        <w:rPr>
          <w:rFonts w:ascii="Times New Roman" w:hAnsi="Times New Roman"/>
          <w:sz w:val="20"/>
          <w:szCs w:val="20"/>
          <w:lang w:val="en-GB" w:eastAsia="x-none"/>
        </w:rPr>
        <w:t xml:space="preserve">from </w:t>
      </w:r>
      <w:r w:rsidR="003E512A">
        <w:rPr>
          <w:rFonts w:ascii="Times New Roman" w:hAnsi="Times New Roman"/>
          <w:sz w:val="20"/>
          <w:szCs w:val="20"/>
          <w:lang w:val="en-GB" w:eastAsia="x-none"/>
        </w:rPr>
        <w:t xml:space="preserve">the </w:t>
      </w:r>
      <w:r w:rsidRPr="00EC7742">
        <w:rPr>
          <w:rFonts w:ascii="Times New Roman" w:hAnsi="Times New Roman"/>
          <w:sz w:val="20"/>
          <w:szCs w:val="20"/>
          <w:lang w:val="en-GB" w:eastAsia="x-none"/>
        </w:rPr>
        <w:t>gNB</w:t>
      </w:r>
      <w:r w:rsidR="00897029">
        <w:rPr>
          <w:rFonts w:ascii="Times New Roman" w:hAnsi="Times New Roman"/>
          <w:sz w:val="20"/>
          <w:szCs w:val="20"/>
          <w:lang w:val="en-GB" w:eastAsia="x-none"/>
        </w:rPr>
        <w:t>)</w:t>
      </w:r>
      <w:r w:rsidRPr="00EC7742">
        <w:rPr>
          <w:rFonts w:ascii="Times New Roman" w:hAnsi="Times New Roman"/>
          <w:sz w:val="20"/>
          <w:szCs w:val="20"/>
          <w:lang w:val="en-GB" w:eastAsia="x-none"/>
        </w:rPr>
        <w:t xml:space="preserve"> </w:t>
      </w:r>
      <w:r w:rsidR="005B1B5F" w:rsidRPr="00EC7742">
        <w:rPr>
          <w:rFonts w:ascii="Times New Roman" w:hAnsi="Times New Roman"/>
          <w:sz w:val="20"/>
          <w:szCs w:val="20"/>
          <w:lang w:val="en-GB" w:eastAsia="x-none"/>
        </w:rPr>
        <w:t xml:space="preserve">that UE </w:t>
      </w:r>
      <w:r w:rsidR="00EC7742" w:rsidRPr="00EC7742">
        <w:rPr>
          <w:rFonts w:ascii="Times New Roman" w:hAnsi="Times New Roman"/>
          <w:sz w:val="20"/>
          <w:szCs w:val="20"/>
          <w:lang w:val="en-GB" w:eastAsia="x-none"/>
        </w:rPr>
        <w:t xml:space="preserve">initiated beam reporting </w:t>
      </w:r>
      <w:r w:rsidR="000031FB">
        <w:rPr>
          <w:rFonts w:ascii="Times New Roman" w:hAnsi="Times New Roman"/>
          <w:sz w:val="20"/>
          <w:szCs w:val="20"/>
          <w:lang w:val="en-GB" w:eastAsia="x-none"/>
        </w:rPr>
        <w:t xml:space="preserve">procedure </w:t>
      </w:r>
      <w:r w:rsidR="00EC7742" w:rsidRPr="00EC7742">
        <w:rPr>
          <w:rFonts w:ascii="Times New Roman" w:hAnsi="Times New Roman"/>
          <w:sz w:val="20"/>
          <w:szCs w:val="20"/>
          <w:lang w:val="en-GB" w:eastAsia="x-none"/>
        </w:rPr>
        <w:t>is successfully completed.</w:t>
      </w:r>
      <w:r w:rsidR="00D66D24">
        <w:rPr>
          <w:rFonts w:ascii="Times New Roman" w:hAnsi="Times New Roman"/>
          <w:sz w:val="20"/>
          <w:szCs w:val="20"/>
          <w:lang w:val="en-GB" w:eastAsia="x-none"/>
        </w:rPr>
        <w:t xml:space="preserve"> In this case, the counter associated with any new beam is reset.</w:t>
      </w:r>
    </w:p>
    <w:p w14:paraId="51516C81" w14:textId="73AC64BB" w:rsidR="00A13384" w:rsidRDefault="0027362F" w:rsidP="00D72780">
      <w:pPr>
        <w:pStyle w:val="ListParagraph"/>
        <w:numPr>
          <w:ilvl w:val="0"/>
          <w:numId w:val="50"/>
        </w:numPr>
        <w:spacing w:after="60"/>
        <w:jc w:val="both"/>
        <w:rPr>
          <w:rFonts w:ascii="Times New Roman" w:hAnsi="Times New Roman"/>
          <w:sz w:val="20"/>
          <w:szCs w:val="20"/>
          <w:lang w:val="en-GB" w:eastAsia="x-none"/>
        </w:rPr>
      </w:pPr>
      <w:r>
        <w:rPr>
          <w:rFonts w:ascii="Times New Roman" w:hAnsi="Times New Roman"/>
          <w:sz w:val="20"/>
          <w:szCs w:val="20"/>
          <w:lang w:val="en-GB" w:eastAsia="x-none"/>
        </w:rPr>
        <w:t xml:space="preserve">Expiration </w:t>
      </w:r>
      <w:r w:rsidR="00EB5CAE">
        <w:rPr>
          <w:rFonts w:ascii="Times New Roman" w:hAnsi="Times New Roman"/>
          <w:sz w:val="20"/>
          <w:szCs w:val="20"/>
          <w:lang w:val="en-GB" w:eastAsia="x-none"/>
        </w:rPr>
        <w:t>of the time</w:t>
      </w:r>
      <w:r w:rsidR="00C66437">
        <w:rPr>
          <w:rFonts w:ascii="Times New Roman" w:hAnsi="Times New Roman"/>
          <w:sz w:val="20"/>
          <w:szCs w:val="20"/>
          <w:lang w:val="en-GB" w:eastAsia="x-none"/>
        </w:rPr>
        <w:t xml:space="preserve"> window - </w:t>
      </w:r>
      <w:r w:rsidR="00425061">
        <w:rPr>
          <w:rFonts w:ascii="Times New Roman" w:hAnsi="Times New Roman"/>
          <w:sz w:val="20"/>
          <w:szCs w:val="20"/>
          <w:lang w:val="en-GB" w:eastAsia="x-none"/>
        </w:rPr>
        <w:t>In terms of</w:t>
      </w:r>
      <w:r w:rsidR="00417300">
        <w:rPr>
          <w:rFonts w:ascii="Times New Roman" w:hAnsi="Times New Roman"/>
          <w:sz w:val="20"/>
          <w:szCs w:val="20"/>
          <w:lang w:val="en-GB" w:eastAsia="x-none"/>
        </w:rPr>
        <w:t xml:space="preserve"> a time window for UEIBM we can consider two options</w:t>
      </w:r>
      <w:r w:rsidR="00A13384">
        <w:rPr>
          <w:rFonts w:ascii="Times New Roman" w:hAnsi="Times New Roman"/>
          <w:sz w:val="20"/>
          <w:szCs w:val="20"/>
          <w:lang w:val="en-GB" w:eastAsia="x-none"/>
        </w:rPr>
        <w:t xml:space="preserve">: </w:t>
      </w:r>
    </w:p>
    <w:p w14:paraId="54E5CE62" w14:textId="37A15FC2" w:rsidR="00A13384" w:rsidRDefault="00892B61" w:rsidP="00D72780">
      <w:pPr>
        <w:pStyle w:val="ListParagraph"/>
        <w:numPr>
          <w:ilvl w:val="1"/>
          <w:numId w:val="50"/>
        </w:numPr>
        <w:spacing w:before="120" w:after="120"/>
        <w:jc w:val="both"/>
        <w:rPr>
          <w:rFonts w:ascii="Times New Roman" w:hAnsi="Times New Roman"/>
          <w:sz w:val="20"/>
          <w:szCs w:val="20"/>
          <w:lang w:val="en-GB" w:eastAsia="x-none"/>
        </w:rPr>
      </w:pPr>
      <w:r>
        <w:rPr>
          <w:rFonts w:ascii="Times New Roman" w:hAnsi="Times New Roman"/>
          <w:sz w:val="20"/>
          <w:szCs w:val="20"/>
          <w:lang w:val="en-GB" w:eastAsia="x-none"/>
        </w:rPr>
        <w:t>Configured</w:t>
      </w:r>
      <w:r w:rsidR="00A13384">
        <w:rPr>
          <w:rFonts w:ascii="Times New Roman" w:hAnsi="Times New Roman"/>
          <w:sz w:val="20"/>
          <w:szCs w:val="20"/>
          <w:lang w:val="en-GB" w:eastAsia="x-none"/>
        </w:rPr>
        <w:t xml:space="preserve"> time window:</w:t>
      </w:r>
      <w:r w:rsidR="0040112A">
        <w:rPr>
          <w:rFonts w:ascii="Times New Roman" w:hAnsi="Times New Roman"/>
          <w:sz w:val="20"/>
          <w:szCs w:val="20"/>
          <w:lang w:val="en-GB" w:eastAsia="x-none"/>
        </w:rPr>
        <w:t xml:space="preserve"> This option comprises of a time window with configurable duration and periodicity</w:t>
      </w:r>
      <w:r w:rsidR="008E4A27">
        <w:rPr>
          <w:rFonts w:ascii="Times New Roman" w:hAnsi="Times New Roman"/>
          <w:sz w:val="20"/>
          <w:szCs w:val="20"/>
          <w:lang w:val="en-GB" w:eastAsia="x-none"/>
        </w:rPr>
        <w:t xml:space="preserve">. </w:t>
      </w:r>
      <w:r w:rsidR="00210BC1">
        <w:rPr>
          <w:rFonts w:ascii="Times New Roman" w:hAnsi="Times New Roman"/>
          <w:sz w:val="20"/>
          <w:szCs w:val="20"/>
          <w:lang w:val="en-GB" w:eastAsia="x-none"/>
        </w:rPr>
        <w:t>Within this time window</w:t>
      </w:r>
      <w:r w:rsidR="00070AE6">
        <w:rPr>
          <w:rFonts w:ascii="Times New Roman" w:hAnsi="Times New Roman"/>
          <w:sz w:val="20"/>
          <w:szCs w:val="20"/>
          <w:lang w:val="en-GB" w:eastAsia="x-none"/>
        </w:rPr>
        <w:t xml:space="preserve"> a counter is started for each new beam </w:t>
      </w:r>
      <w:r w:rsidR="00A325EA">
        <w:rPr>
          <w:rFonts w:ascii="Times New Roman" w:hAnsi="Times New Roman"/>
          <w:sz w:val="20"/>
          <w:szCs w:val="20"/>
          <w:lang w:val="en-GB" w:eastAsia="x-none"/>
        </w:rPr>
        <w:t xml:space="preserve">with </w:t>
      </w:r>
      <w:r w:rsidR="00634768">
        <w:rPr>
          <w:rFonts w:ascii="Times New Roman" w:hAnsi="Times New Roman"/>
          <w:sz w:val="20"/>
          <w:szCs w:val="20"/>
          <w:lang w:val="en-GB" w:eastAsia="x-none"/>
        </w:rPr>
        <w:t xml:space="preserve">L1-RSRP that is a threshold better than the current beam. </w:t>
      </w:r>
      <w:r w:rsidR="00C95E0B">
        <w:rPr>
          <w:rFonts w:ascii="Times New Roman" w:hAnsi="Times New Roman"/>
          <w:sz w:val="20"/>
          <w:szCs w:val="20"/>
          <w:lang w:val="en-GB" w:eastAsia="x-none"/>
        </w:rPr>
        <w:t xml:space="preserve">If </w:t>
      </w:r>
      <w:r w:rsidR="009C382F">
        <w:rPr>
          <w:rFonts w:ascii="Times New Roman" w:hAnsi="Times New Roman"/>
          <w:sz w:val="20"/>
          <w:szCs w:val="20"/>
          <w:lang w:val="en-GB" w:eastAsia="x-none"/>
        </w:rPr>
        <w:t>any of the</w:t>
      </w:r>
      <w:r w:rsidR="00C95E0B">
        <w:rPr>
          <w:rFonts w:ascii="Times New Roman" w:hAnsi="Times New Roman"/>
          <w:sz w:val="20"/>
          <w:szCs w:val="20"/>
          <w:lang w:val="en-GB" w:eastAsia="x-none"/>
        </w:rPr>
        <w:t xml:space="preserve"> counter</w:t>
      </w:r>
      <w:r w:rsidR="009C382F">
        <w:rPr>
          <w:rFonts w:ascii="Times New Roman" w:hAnsi="Times New Roman"/>
          <w:sz w:val="20"/>
          <w:szCs w:val="20"/>
          <w:lang w:val="en-GB" w:eastAsia="x-none"/>
        </w:rPr>
        <w:t>s</w:t>
      </w:r>
      <w:r w:rsidR="00C95E0B">
        <w:rPr>
          <w:rFonts w:ascii="Times New Roman" w:hAnsi="Times New Roman"/>
          <w:sz w:val="20"/>
          <w:szCs w:val="20"/>
          <w:lang w:val="en-GB" w:eastAsia="x-none"/>
        </w:rPr>
        <w:t xml:space="preserve"> </w:t>
      </w:r>
      <w:r w:rsidR="00F20B28">
        <w:rPr>
          <w:rFonts w:ascii="Times New Roman" w:hAnsi="Times New Roman"/>
          <w:sz w:val="20"/>
          <w:szCs w:val="20"/>
          <w:lang w:val="en-GB" w:eastAsia="x-none"/>
        </w:rPr>
        <w:t>is greater than or equal to M</w:t>
      </w:r>
      <w:r w:rsidR="009C382F">
        <w:rPr>
          <w:rFonts w:ascii="Times New Roman" w:hAnsi="Times New Roman"/>
          <w:sz w:val="20"/>
          <w:szCs w:val="20"/>
          <w:lang w:val="en-GB" w:eastAsia="x-none"/>
        </w:rPr>
        <w:t xml:space="preserve"> within the same </w:t>
      </w:r>
      <w:r w:rsidR="00AC1369">
        <w:rPr>
          <w:rFonts w:ascii="Times New Roman" w:hAnsi="Times New Roman"/>
          <w:sz w:val="20"/>
          <w:szCs w:val="20"/>
          <w:lang w:val="en-GB" w:eastAsia="x-none"/>
        </w:rPr>
        <w:t>window</w:t>
      </w:r>
      <w:r w:rsidR="009C382F">
        <w:rPr>
          <w:rFonts w:ascii="Times New Roman" w:hAnsi="Times New Roman"/>
          <w:sz w:val="20"/>
          <w:szCs w:val="20"/>
          <w:lang w:val="en-GB" w:eastAsia="x-none"/>
        </w:rPr>
        <w:t>, Event-2 is triggered.</w:t>
      </w:r>
      <w:r w:rsidR="00AC1369">
        <w:rPr>
          <w:rFonts w:ascii="Times New Roman" w:hAnsi="Times New Roman"/>
          <w:sz w:val="20"/>
          <w:szCs w:val="20"/>
          <w:lang w:val="en-GB" w:eastAsia="x-none"/>
        </w:rPr>
        <w:t xml:space="preserve"> All counters are reset at the expiration of the time window.</w:t>
      </w:r>
    </w:p>
    <w:p w14:paraId="033C423C" w14:textId="2406A310" w:rsidR="00D236EA" w:rsidRPr="00EC7742" w:rsidRDefault="00A13384" w:rsidP="00D72780">
      <w:pPr>
        <w:pStyle w:val="ListParagraph"/>
        <w:numPr>
          <w:ilvl w:val="1"/>
          <w:numId w:val="50"/>
        </w:numPr>
        <w:spacing w:after="120"/>
        <w:jc w:val="both"/>
        <w:rPr>
          <w:rFonts w:ascii="Times New Roman" w:hAnsi="Times New Roman"/>
          <w:sz w:val="20"/>
          <w:szCs w:val="20"/>
          <w:lang w:val="en-GB" w:eastAsia="x-none"/>
        </w:rPr>
      </w:pPr>
      <w:r>
        <w:rPr>
          <w:rFonts w:ascii="Times New Roman" w:hAnsi="Times New Roman"/>
          <w:sz w:val="20"/>
          <w:szCs w:val="20"/>
          <w:lang w:val="en-GB" w:eastAsia="x-none"/>
        </w:rPr>
        <w:t xml:space="preserve">Floating time window: </w:t>
      </w:r>
      <w:r w:rsidR="00177D75">
        <w:rPr>
          <w:rFonts w:ascii="Times New Roman" w:hAnsi="Times New Roman"/>
          <w:sz w:val="20"/>
          <w:szCs w:val="20"/>
          <w:lang w:val="en-GB" w:eastAsia="x-none"/>
        </w:rPr>
        <w:t>In this option</w:t>
      </w:r>
      <w:r w:rsidR="0072077E">
        <w:rPr>
          <w:rFonts w:ascii="Times New Roman" w:hAnsi="Times New Roman"/>
          <w:sz w:val="20"/>
          <w:szCs w:val="20"/>
          <w:lang w:val="en-GB" w:eastAsia="x-none"/>
        </w:rPr>
        <w:t xml:space="preserve"> a time window is configured in terms of a timer (duration)</w:t>
      </w:r>
      <w:r w:rsidR="00E54C63">
        <w:rPr>
          <w:rFonts w:ascii="Times New Roman" w:hAnsi="Times New Roman"/>
          <w:sz w:val="20"/>
          <w:szCs w:val="20"/>
          <w:lang w:val="en-GB" w:eastAsia="x-none"/>
        </w:rPr>
        <w:t xml:space="preserve"> but no periodicity</w:t>
      </w:r>
      <w:r w:rsidR="0072077E">
        <w:rPr>
          <w:rFonts w:ascii="Times New Roman" w:hAnsi="Times New Roman"/>
          <w:sz w:val="20"/>
          <w:szCs w:val="20"/>
          <w:lang w:val="en-GB" w:eastAsia="x-none"/>
        </w:rPr>
        <w:t>.</w:t>
      </w:r>
      <w:r w:rsidR="00177D75">
        <w:rPr>
          <w:rFonts w:ascii="Times New Roman" w:hAnsi="Times New Roman"/>
          <w:sz w:val="20"/>
          <w:szCs w:val="20"/>
          <w:lang w:val="en-GB" w:eastAsia="x-none"/>
        </w:rPr>
        <w:t xml:space="preserve"> </w:t>
      </w:r>
      <w:r w:rsidR="00817740">
        <w:rPr>
          <w:rFonts w:ascii="Times New Roman" w:hAnsi="Times New Roman"/>
          <w:sz w:val="20"/>
          <w:szCs w:val="20"/>
          <w:lang w:val="en-GB" w:eastAsia="x-none"/>
        </w:rPr>
        <w:t>T</w:t>
      </w:r>
      <w:r w:rsidR="00F65348">
        <w:rPr>
          <w:rFonts w:ascii="Times New Roman" w:hAnsi="Times New Roman"/>
          <w:sz w:val="20"/>
          <w:szCs w:val="20"/>
          <w:lang w:val="en-GB" w:eastAsia="x-none"/>
        </w:rPr>
        <w:t xml:space="preserve">he </w:t>
      </w:r>
      <w:r w:rsidR="00EE663B">
        <w:rPr>
          <w:rFonts w:ascii="Times New Roman" w:hAnsi="Times New Roman"/>
          <w:sz w:val="20"/>
          <w:szCs w:val="20"/>
          <w:lang w:val="en-GB" w:eastAsia="x-none"/>
        </w:rPr>
        <w:t>start</w:t>
      </w:r>
      <w:r w:rsidR="00F65348">
        <w:rPr>
          <w:rFonts w:ascii="Times New Roman" w:hAnsi="Times New Roman"/>
          <w:sz w:val="20"/>
          <w:szCs w:val="20"/>
          <w:lang w:val="en-GB" w:eastAsia="x-none"/>
        </w:rPr>
        <w:t xml:space="preserve"> of the time window</w:t>
      </w:r>
      <w:r w:rsidR="00601792">
        <w:rPr>
          <w:rFonts w:ascii="Times New Roman" w:hAnsi="Times New Roman"/>
          <w:sz w:val="20"/>
          <w:szCs w:val="20"/>
          <w:lang w:val="en-GB" w:eastAsia="x-none"/>
        </w:rPr>
        <w:t>/timer</w:t>
      </w:r>
      <w:r w:rsidR="00593D44">
        <w:rPr>
          <w:rFonts w:ascii="Times New Roman" w:hAnsi="Times New Roman"/>
          <w:sz w:val="20"/>
          <w:szCs w:val="20"/>
          <w:lang w:val="en-GB" w:eastAsia="x-none"/>
        </w:rPr>
        <w:t xml:space="preserve"> </w:t>
      </w:r>
      <w:r w:rsidR="00EE663B">
        <w:rPr>
          <w:rFonts w:ascii="Times New Roman" w:hAnsi="Times New Roman"/>
          <w:sz w:val="20"/>
          <w:szCs w:val="20"/>
          <w:lang w:val="en-GB" w:eastAsia="x-none"/>
        </w:rPr>
        <w:t xml:space="preserve">for </w:t>
      </w:r>
      <w:r w:rsidR="00817740">
        <w:rPr>
          <w:rFonts w:ascii="Times New Roman" w:hAnsi="Times New Roman"/>
          <w:sz w:val="20"/>
          <w:szCs w:val="20"/>
          <w:lang w:val="en-GB" w:eastAsia="x-none"/>
        </w:rPr>
        <w:t>each</w:t>
      </w:r>
      <w:r w:rsidR="00EE663B">
        <w:rPr>
          <w:rFonts w:ascii="Times New Roman" w:hAnsi="Times New Roman"/>
          <w:sz w:val="20"/>
          <w:szCs w:val="20"/>
          <w:lang w:val="en-GB" w:eastAsia="x-none"/>
        </w:rPr>
        <w:t xml:space="preserve"> new beam</w:t>
      </w:r>
      <w:r w:rsidR="00817740">
        <w:rPr>
          <w:rFonts w:ascii="Times New Roman" w:hAnsi="Times New Roman"/>
          <w:sz w:val="20"/>
          <w:szCs w:val="20"/>
          <w:lang w:val="en-GB" w:eastAsia="x-none"/>
        </w:rPr>
        <w:t xml:space="preserve"> </w:t>
      </w:r>
      <w:r w:rsidR="00577443">
        <w:rPr>
          <w:rFonts w:ascii="Times New Roman" w:hAnsi="Times New Roman"/>
          <w:sz w:val="20"/>
          <w:szCs w:val="20"/>
          <w:lang w:val="en-GB" w:eastAsia="x-none"/>
        </w:rPr>
        <w:t xml:space="preserve">occurs </w:t>
      </w:r>
      <w:r w:rsidR="00436988">
        <w:rPr>
          <w:rFonts w:ascii="Times New Roman" w:hAnsi="Times New Roman"/>
          <w:sz w:val="20"/>
          <w:szCs w:val="20"/>
          <w:lang w:val="en-GB" w:eastAsia="x-none"/>
        </w:rPr>
        <w:t xml:space="preserve">at </w:t>
      </w:r>
      <w:r w:rsidR="00DD3146">
        <w:rPr>
          <w:rFonts w:ascii="Times New Roman" w:hAnsi="Times New Roman"/>
          <w:sz w:val="20"/>
          <w:szCs w:val="20"/>
          <w:lang w:val="en-GB" w:eastAsia="x-none"/>
        </w:rPr>
        <w:t>the first</w:t>
      </w:r>
      <w:r w:rsidR="00436988">
        <w:rPr>
          <w:rFonts w:ascii="Times New Roman" w:hAnsi="Times New Roman"/>
          <w:sz w:val="20"/>
          <w:szCs w:val="20"/>
          <w:lang w:val="en-GB" w:eastAsia="x-none"/>
        </w:rPr>
        <w:t xml:space="preserve"> </w:t>
      </w:r>
      <w:r w:rsidR="00DD3146">
        <w:rPr>
          <w:rFonts w:ascii="Times New Roman" w:hAnsi="Times New Roman"/>
          <w:sz w:val="20"/>
          <w:szCs w:val="20"/>
          <w:lang w:val="en-GB" w:eastAsia="x-none"/>
        </w:rPr>
        <w:t>L1-</w:t>
      </w:r>
      <w:r w:rsidR="00436988">
        <w:rPr>
          <w:rFonts w:ascii="Times New Roman" w:hAnsi="Times New Roman"/>
          <w:sz w:val="20"/>
          <w:szCs w:val="20"/>
          <w:lang w:val="en-GB" w:eastAsia="x-none"/>
        </w:rPr>
        <w:t>instance</w:t>
      </w:r>
      <w:r w:rsidR="00577443">
        <w:rPr>
          <w:rFonts w:ascii="Times New Roman" w:hAnsi="Times New Roman"/>
          <w:sz w:val="20"/>
          <w:szCs w:val="20"/>
          <w:lang w:val="en-GB" w:eastAsia="x-none"/>
        </w:rPr>
        <w:t xml:space="preserve"> </w:t>
      </w:r>
      <w:r w:rsidR="00DD3146">
        <w:rPr>
          <w:rFonts w:ascii="Times New Roman" w:hAnsi="Times New Roman"/>
          <w:sz w:val="20"/>
          <w:szCs w:val="20"/>
          <w:lang w:val="en-GB" w:eastAsia="x-none"/>
        </w:rPr>
        <w:t xml:space="preserve">when </w:t>
      </w:r>
      <w:r w:rsidR="00577443">
        <w:rPr>
          <w:rFonts w:ascii="Times New Roman" w:hAnsi="Times New Roman"/>
          <w:sz w:val="20"/>
          <w:szCs w:val="20"/>
          <w:lang w:val="en-GB" w:eastAsia="x-none"/>
        </w:rPr>
        <w:t xml:space="preserve">its associated </w:t>
      </w:r>
      <w:r w:rsidR="00817740">
        <w:rPr>
          <w:rFonts w:ascii="Times New Roman" w:hAnsi="Times New Roman"/>
          <w:sz w:val="20"/>
          <w:szCs w:val="20"/>
          <w:lang w:val="en-GB" w:eastAsia="x-none"/>
        </w:rPr>
        <w:t>L1-RSRP is a threshold better than the current beam</w:t>
      </w:r>
      <w:r w:rsidR="00B00368">
        <w:rPr>
          <w:rFonts w:ascii="Times New Roman" w:hAnsi="Times New Roman"/>
          <w:sz w:val="20"/>
          <w:szCs w:val="20"/>
          <w:lang w:val="en-GB" w:eastAsia="x-none"/>
        </w:rPr>
        <w:t xml:space="preserve">. A counter </w:t>
      </w:r>
      <w:r w:rsidR="000A64AF">
        <w:rPr>
          <w:rFonts w:ascii="Times New Roman" w:hAnsi="Times New Roman"/>
          <w:sz w:val="20"/>
          <w:szCs w:val="20"/>
          <w:lang w:val="en-GB" w:eastAsia="x-none"/>
        </w:rPr>
        <w:t xml:space="preserve">associated with </w:t>
      </w:r>
      <w:r w:rsidR="004F6DC3">
        <w:rPr>
          <w:rFonts w:ascii="Times New Roman" w:hAnsi="Times New Roman"/>
          <w:sz w:val="20"/>
          <w:szCs w:val="20"/>
          <w:lang w:val="en-GB" w:eastAsia="x-none"/>
        </w:rPr>
        <w:t xml:space="preserve">the new beam </w:t>
      </w:r>
      <w:r w:rsidR="00B00368">
        <w:rPr>
          <w:rFonts w:ascii="Times New Roman" w:hAnsi="Times New Roman"/>
          <w:sz w:val="20"/>
          <w:szCs w:val="20"/>
          <w:lang w:val="en-GB" w:eastAsia="x-none"/>
        </w:rPr>
        <w:t>is started at the beginning of</w:t>
      </w:r>
      <w:r w:rsidR="00C70356">
        <w:rPr>
          <w:rFonts w:ascii="Times New Roman" w:hAnsi="Times New Roman"/>
          <w:sz w:val="20"/>
          <w:szCs w:val="20"/>
          <w:lang w:val="en-GB" w:eastAsia="x-none"/>
        </w:rPr>
        <w:t xml:space="preserve"> the time window.</w:t>
      </w:r>
      <w:r w:rsidR="00EE663B">
        <w:rPr>
          <w:rFonts w:ascii="Times New Roman" w:hAnsi="Times New Roman"/>
          <w:sz w:val="20"/>
          <w:szCs w:val="20"/>
          <w:lang w:val="en-GB" w:eastAsia="x-none"/>
        </w:rPr>
        <w:t xml:space="preserve"> </w:t>
      </w:r>
      <w:r w:rsidR="00C70356">
        <w:rPr>
          <w:rFonts w:ascii="Times New Roman" w:hAnsi="Times New Roman"/>
          <w:sz w:val="20"/>
          <w:szCs w:val="20"/>
          <w:lang w:val="en-GB" w:eastAsia="x-none"/>
        </w:rPr>
        <w:t>We</w:t>
      </w:r>
      <w:r w:rsidR="00F65348">
        <w:rPr>
          <w:rFonts w:ascii="Times New Roman" w:hAnsi="Times New Roman"/>
          <w:sz w:val="20"/>
          <w:szCs w:val="20"/>
          <w:lang w:val="en-GB" w:eastAsia="x-none"/>
        </w:rPr>
        <w:t xml:space="preserve"> note that the </w:t>
      </w:r>
      <w:r w:rsidR="00EE663B">
        <w:rPr>
          <w:rFonts w:ascii="Times New Roman" w:hAnsi="Times New Roman"/>
          <w:sz w:val="20"/>
          <w:szCs w:val="20"/>
          <w:lang w:val="en-GB" w:eastAsia="x-none"/>
        </w:rPr>
        <w:t>start</w:t>
      </w:r>
      <w:r w:rsidR="00F65348">
        <w:rPr>
          <w:rFonts w:ascii="Times New Roman" w:hAnsi="Times New Roman"/>
          <w:sz w:val="20"/>
          <w:szCs w:val="20"/>
          <w:lang w:val="en-GB" w:eastAsia="x-none"/>
        </w:rPr>
        <w:t xml:space="preserve"> of the time window</w:t>
      </w:r>
      <w:r w:rsidR="00CC71B9">
        <w:rPr>
          <w:rFonts w:ascii="Times New Roman" w:hAnsi="Times New Roman"/>
          <w:sz w:val="20"/>
          <w:szCs w:val="20"/>
          <w:lang w:val="en-GB" w:eastAsia="x-none"/>
        </w:rPr>
        <w:t>/</w:t>
      </w:r>
      <w:r w:rsidR="00E527A6">
        <w:rPr>
          <w:rFonts w:ascii="Times New Roman" w:hAnsi="Times New Roman"/>
          <w:sz w:val="20"/>
          <w:szCs w:val="20"/>
          <w:lang w:val="en-GB" w:eastAsia="x-none"/>
        </w:rPr>
        <w:t>timer</w:t>
      </w:r>
      <w:r w:rsidR="00593D44">
        <w:rPr>
          <w:rFonts w:ascii="Times New Roman" w:hAnsi="Times New Roman"/>
          <w:sz w:val="20"/>
          <w:szCs w:val="20"/>
          <w:lang w:val="en-GB" w:eastAsia="x-none"/>
        </w:rPr>
        <w:t xml:space="preserve"> </w:t>
      </w:r>
      <w:r w:rsidR="00EE663B">
        <w:rPr>
          <w:rFonts w:ascii="Times New Roman" w:hAnsi="Times New Roman"/>
          <w:sz w:val="20"/>
          <w:szCs w:val="20"/>
          <w:lang w:val="en-GB" w:eastAsia="x-none"/>
        </w:rPr>
        <w:t xml:space="preserve">for different new beams </w:t>
      </w:r>
      <w:r w:rsidR="00593D44">
        <w:rPr>
          <w:rFonts w:ascii="Times New Roman" w:hAnsi="Times New Roman"/>
          <w:sz w:val="20"/>
          <w:szCs w:val="20"/>
          <w:lang w:val="en-GB" w:eastAsia="x-none"/>
        </w:rPr>
        <w:t>may occur at different</w:t>
      </w:r>
      <w:r w:rsidR="00EE663B">
        <w:rPr>
          <w:rFonts w:ascii="Times New Roman" w:hAnsi="Times New Roman"/>
          <w:sz w:val="20"/>
          <w:szCs w:val="20"/>
          <w:lang w:val="en-GB" w:eastAsia="x-none"/>
        </w:rPr>
        <w:t xml:space="preserve"> </w:t>
      </w:r>
      <w:r w:rsidR="00681CD9">
        <w:rPr>
          <w:rFonts w:ascii="Times New Roman" w:hAnsi="Times New Roman"/>
          <w:sz w:val="20"/>
          <w:szCs w:val="20"/>
          <w:lang w:val="en-GB" w:eastAsia="x-none"/>
        </w:rPr>
        <w:t>instance</w:t>
      </w:r>
      <w:r w:rsidR="00C70356">
        <w:rPr>
          <w:rFonts w:ascii="Times New Roman" w:hAnsi="Times New Roman"/>
          <w:sz w:val="20"/>
          <w:szCs w:val="20"/>
          <w:lang w:val="en-GB" w:eastAsia="x-none"/>
        </w:rPr>
        <w:t>s</w:t>
      </w:r>
      <w:r w:rsidR="00681CD9">
        <w:rPr>
          <w:rFonts w:ascii="Times New Roman" w:hAnsi="Times New Roman"/>
          <w:sz w:val="20"/>
          <w:szCs w:val="20"/>
          <w:lang w:val="en-GB" w:eastAsia="x-none"/>
        </w:rPr>
        <w:t>.</w:t>
      </w:r>
      <w:r w:rsidR="00EE663B">
        <w:rPr>
          <w:rFonts w:ascii="Times New Roman" w:hAnsi="Times New Roman"/>
          <w:sz w:val="20"/>
          <w:szCs w:val="20"/>
          <w:lang w:val="en-GB" w:eastAsia="x-none"/>
        </w:rPr>
        <w:t xml:space="preserve"> </w:t>
      </w:r>
      <w:r w:rsidR="003A402F">
        <w:rPr>
          <w:rFonts w:ascii="Times New Roman" w:hAnsi="Times New Roman"/>
          <w:sz w:val="20"/>
          <w:szCs w:val="20"/>
          <w:lang w:val="en-GB" w:eastAsia="x-none"/>
        </w:rPr>
        <w:t xml:space="preserve">An Event-2 is triggered if </w:t>
      </w:r>
      <w:r w:rsidR="00601792">
        <w:rPr>
          <w:rFonts w:ascii="Times New Roman" w:hAnsi="Times New Roman"/>
          <w:sz w:val="20"/>
          <w:szCs w:val="20"/>
          <w:lang w:val="en-GB" w:eastAsia="x-none"/>
        </w:rPr>
        <w:t xml:space="preserve">any </w:t>
      </w:r>
      <w:r w:rsidR="000A64AF">
        <w:rPr>
          <w:rFonts w:ascii="Times New Roman" w:hAnsi="Times New Roman"/>
          <w:sz w:val="20"/>
          <w:szCs w:val="20"/>
          <w:lang w:val="en-GB" w:eastAsia="x-none"/>
        </w:rPr>
        <w:t xml:space="preserve">of the new beam counters </w:t>
      </w:r>
      <w:r w:rsidR="00A5622A">
        <w:rPr>
          <w:rFonts w:ascii="Times New Roman" w:hAnsi="Times New Roman"/>
          <w:sz w:val="20"/>
          <w:szCs w:val="20"/>
          <w:lang w:val="en-GB" w:eastAsia="x-none"/>
        </w:rPr>
        <w:t xml:space="preserve">is greater than or equal to M before the expiration of the associated time window/timer. </w:t>
      </w:r>
      <w:r w:rsidR="00394A0E">
        <w:rPr>
          <w:rFonts w:ascii="Times New Roman" w:hAnsi="Times New Roman"/>
          <w:sz w:val="20"/>
          <w:szCs w:val="20"/>
          <w:lang w:val="en-GB" w:eastAsia="x-none"/>
        </w:rPr>
        <w:t xml:space="preserve">We note that </w:t>
      </w:r>
      <w:r w:rsidR="00EE663B">
        <w:rPr>
          <w:rFonts w:ascii="Times New Roman" w:hAnsi="Times New Roman"/>
          <w:sz w:val="20"/>
          <w:szCs w:val="20"/>
          <w:lang w:val="en-GB" w:eastAsia="x-none"/>
        </w:rPr>
        <w:t>the expiration of the time window</w:t>
      </w:r>
      <w:r w:rsidR="00394A0E">
        <w:rPr>
          <w:rFonts w:ascii="Times New Roman" w:hAnsi="Times New Roman"/>
          <w:sz w:val="20"/>
          <w:szCs w:val="20"/>
          <w:lang w:val="en-GB" w:eastAsia="x-none"/>
        </w:rPr>
        <w:t>/timer</w:t>
      </w:r>
      <w:r w:rsidR="00EE663B">
        <w:rPr>
          <w:rFonts w:ascii="Times New Roman" w:hAnsi="Times New Roman"/>
          <w:sz w:val="20"/>
          <w:szCs w:val="20"/>
          <w:lang w:val="en-GB" w:eastAsia="x-none"/>
        </w:rPr>
        <w:t xml:space="preserve"> would occur at different times</w:t>
      </w:r>
      <w:r w:rsidR="00394A0E">
        <w:rPr>
          <w:rFonts w:ascii="Times New Roman" w:hAnsi="Times New Roman"/>
          <w:sz w:val="20"/>
          <w:szCs w:val="20"/>
          <w:lang w:val="en-GB" w:eastAsia="x-none"/>
        </w:rPr>
        <w:t xml:space="preserve"> for different new beams</w:t>
      </w:r>
      <w:r w:rsidR="00EE663B">
        <w:rPr>
          <w:rFonts w:ascii="Times New Roman" w:hAnsi="Times New Roman"/>
          <w:sz w:val="20"/>
          <w:szCs w:val="20"/>
          <w:lang w:val="en-GB" w:eastAsia="x-none"/>
        </w:rPr>
        <w:t xml:space="preserve">. </w:t>
      </w:r>
      <w:r w:rsidR="00746383">
        <w:rPr>
          <w:rFonts w:ascii="Times New Roman" w:hAnsi="Times New Roman"/>
          <w:sz w:val="20"/>
          <w:szCs w:val="20"/>
          <w:lang w:val="en-GB" w:eastAsia="x-none"/>
        </w:rPr>
        <w:t xml:space="preserve">In this case, the </w:t>
      </w:r>
      <w:r w:rsidR="00E873E3">
        <w:rPr>
          <w:rFonts w:ascii="Times New Roman" w:hAnsi="Times New Roman"/>
          <w:sz w:val="20"/>
          <w:szCs w:val="20"/>
          <w:lang w:val="en-GB" w:eastAsia="x-none"/>
        </w:rPr>
        <w:t xml:space="preserve">particular </w:t>
      </w:r>
      <w:r w:rsidR="00746383">
        <w:rPr>
          <w:rFonts w:ascii="Times New Roman" w:hAnsi="Times New Roman"/>
          <w:sz w:val="20"/>
          <w:szCs w:val="20"/>
          <w:lang w:val="en-GB" w:eastAsia="x-none"/>
        </w:rPr>
        <w:t xml:space="preserve">counter associated with </w:t>
      </w:r>
      <w:r w:rsidR="00D37C7A">
        <w:rPr>
          <w:rFonts w:ascii="Times New Roman" w:hAnsi="Times New Roman"/>
          <w:sz w:val="20"/>
          <w:szCs w:val="20"/>
          <w:lang w:val="en-GB" w:eastAsia="x-none"/>
        </w:rPr>
        <w:t>the</w:t>
      </w:r>
      <w:r w:rsidR="00746383">
        <w:rPr>
          <w:rFonts w:ascii="Times New Roman" w:hAnsi="Times New Roman"/>
          <w:sz w:val="20"/>
          <w:szCs w:val="20"/>
          <w:lang w:val="en-GB" w:eastAsia="x-none"/>
        </w:rPr>
        <w:t xml:space="preserve"> new beam </w:t>
      </w:r>
      <w:r w:rsidR="00E873E3">
        <w:rPr>
          <w:rFonts w:ascii="Times New Roman" w:hAnsi="Times New Roman"/>
          <w:sz w:val="20"/>
          <w:szCs w:val="20"/>
          <w:lang w:val="en-GB" w:eastAsia="x-none"/>
        </w:rPr>
        <w:t xml:space="preserve">with the expired time window </w:t>
      </w:r>
      <w:r w:rsidR="00746383">
        <w:rPr>
          <w:rFonts w:ascii="Times New Roman" w:hAnsi="Times New Roman"/>
          <w:sz w:val="20"/>
          <w:szCs w:val="20"/>
          <w:lang w:val="en-GB" w:eastAsia="x-none"/>
        </w:rPr>
        <w:t>is reset.</w:t>
      </w:r>
    </w:p>
    <w:p w14:paraId="23F9FE34" w14:textId="2770444F" w:rsidR="008E2019" w:rsidRPr="008E2019" w:rsidRDefault="006E38C5" w:rsidP="008E2019">
      <w:pPr>
        <w:jc w:val="both"/>
        <w:rPr>
          <w:lang w:val="en-GB" w:eastAsia="x-none"/>
        </w:rPr>
      </w:pPr>
      <w:r>
        <w:rPr>
          <w:lang w:val="en-GB" w:eastAsia="x-none"/>
        </w:rPr>
        <w:t>For</w:t>
      </w:r>
      <w:r w:rsidR="00E53240">
        <w:rPr>
          <w:lang w:val="en-GB" w:eastAsia="x-none"/>
        </w:rPr>
        <w:t xml:space="preserve"> the acknowledgement from the gNB, further discussion is needed to determine the conditions for resetting the counter </w:t>
      </w:r>
      <w:r w:rsidR="00EA511B">
        <w:rPr>
          <w:lang w:val="en-GB" w:eastAsia="x-none"/>
        </w:rPr>
        <w:t>in</w:t>
      </w:r>
      <w:r w:rsidR="00E53240">
        <w:rPr>
          <w:lang w:val="en-GB" w:eastAsia="x-none"/>
        </w:rPr>
        <w:t xml:space="preserve"> Mode A or Mode B. </w:t>
      </w:r>
      <w:r w:rsidR="002E37EE">
        <w:rPr>
          <w:lang w:val="en-GB" w:eastAsia="x-none"/>
        </w:rPr>
        <w:t xml:space="preserve">For instance, </w:t>
      </w:r>
      <w:r w:rsidR="00EA511B">
        <w:rPr>
          <w:lang w:val="en-GB" w:eastAsia="x-none"/>
        </w:rPr>
        <w:t>in</w:t>
      </w:r>
      <w:r w:rsidR="002E37EE">
        <w:rPr>
          <w:lang w:val="en-GB" w:eastAsia="x-none"/>
        </w:rPr>
        <w:t xml:space="preserve"> Mode A, </w:t>
      </w:r>
      <w:r w:rsidR="00601700">
        <w:rPr>
          <w:lang w:val="en-GB" w:eastAsia="x-none"/>
        </w:rPr>
        <w:t>after</w:t>
      </w:r>
      <w:r w:rsidR="008A1664">
        <w:rPr>
          <w:lang w:val="en-GB" w:eastAsia="x-none"/>
        </w:rPr>
        <w:t xml:space="preserve"> the</w:t>
      </w:r>
      <w:r w:rsidR="00601700">
        <w:rPr>
          <w:lang w:val="en-GB" w:eastAsia="x-none"/>
        </w:rPr>
        <w:t xml:space="preserve"> UE sends the first PUCCH to request the resource when the event is triggered, </w:t>
      </w:r>
      <w:r w:rsidR="002A3CD0">
        <w:rPr>
          <w:lang w:val="en-GB" w:eastAsia="x-none"/>
        </w:rPr>
        <w:t xml:space="preserve">the acknowledgement from </w:t>
      </w:r>
      <w:r w:rsidR="00DA2DC8">
        <w:rPr>
          <w:lang w:val="en-GB" w:eastAsia="x-none"/>
        </w:rPr>
        <w:t xml:space="preserve">the </w:t>
      </w:r>
      <w:r w:rsidR="002A3CD0">
        <w:rPr>
          <w:lang w:val="en-GB" w:eastAsia="x-none"/>
        </w:rPr>
        <w:t xml:space="preserve">gNB may be </w:t>
      </w:r>
      <w:r w:rsidR="005D6289">
        <w:rPr>
          <w:lang w:val="en-GB" w:eastAsia="x-none"/>
        </w:rPr>
        <w:t>regarded</w:t>
      </w:r>
      <w:r w:rsidR="002A3CD0">
        <w:rPr>
          <w:lang w:val="en-GB" w:eastAsia="x-none"/>
        </w:rPr>
        <w:t xml:space="preserve"> as the UL grant </w:t>
      </w:r>
      <w:r w:rsidR="006B1D3D">
        <w:rPr>
          <w:lang w:val="en-GB" w:eastAsia="x-none"/>
        </w:rPr>
        <w:t>i</w:t>
      </w:r>
      <w:r w:rsidR="002A3CD0">
        <w:rPr>
          <w:lang w:val="en-GB" w:eastAsia="x-none"/>
        </w:rPr>
        <w:t xml:space="preserve">s used to schedule the PUSCH </w:t>
      </w:r>
      <w:r w:rsidR="00EB043E">
        <w:rPr>
          <w:lang w:val="en-GB" w:eastAsia="x-none"/>
        </w:rPr>
        <w:t xml:space="preserve">for </w:t>
      </w:r>
      <w:r w:rsidR="002A3CD0">
        <w:rPr>
          <w:lang w:val="en-GB" w:eastAsia="x-none"/>
        </w:rPr>
        <w:t>carry</w:t>
      </w:r>
      <w:r w:rsidR="00EB043E">
        <w:rPr>
          <w:lang w:val="en-GB" w:eastAsia="x-none"/>
        </w:rPr>
        <w:t>ing</w:t>
      </w:r>
      <w:r w:rsidR="002A3CD0">
        <w:rPr>
          <w:lang w:val="en-GB" w:eastAsia="x-none"/>
        </w:rPr>
        <w:t xml:space="preserve"> beam report for UE initiated beam reporting. </w:t>
      </w:r>
    </w:p>
    <w:p w14:paraId="1AC5028F" w14:textId="134AAA5F" w:rsidR="007A57EC" w:rsidRPr="005A5E84" w:rsidRDefault="007A57EC" w:rsidP="007A57EC">
      <w:pPr>
        <w:spacing w:before="240" w:after="0"/>
        <w:jc w:val="both"/>
        <w:rPr>
          <w:b/>
        </w:rPr>
      </w:pPr>
      <w:r w:rsidRPr="00335508">
        <w:rPr>
          <w:b/>
        </w:rPr>
        <w:t xml:space="preserve">Proposal </w:t>
      </w:r>
      <w:r w:rsidR="00335508" w:rsidRPr="00335508">
        <w:rPr>
          <w:b/>
        </w:rPr>
        <w:t>1</w:t>
      </w:r>
      <w:r w:rsidRPr="00335508">
        <w:rPr>
          <w:b/>
        </w:rPr>
        <w:t>:</w:t>
      </w:r>
    </w:p>
    <w:p w14:paraId="12FFF820" w14:textId="45AE26C0" w:rsidR="007A57EC" w:rsidRDefault="007A57EC" w:rsidP="007A57EC">
      <w:pPr>
        <w:numPr>
          <w:ilvl w:val="0"/>
          <w:numId w:val="6"/>
        </w:numPr>
        <w:overflowPunct/>
        <w:autoSpaceDE/>
        <w:autoSpaceDN/>
        <w:adjustRightInd/>
        <w:spacing w:before="60" w:after="0"/>
        <w:ind w:left="288" w:hanging="288"/>
        <w:jc w:val="both"/>
        <w:textAlignment w:val="auto"/>
        <w:rPr>
          <w:bCs/>
          <w:lang w:eastAsia="zh-CN"/>
        </w:rPr>
      </w:pPr>
      <w:r>
        <w:rPr>
          <w:bCs/>
          <w:lang w:eastAsia="zh-CN"/>
        </w:rPr>
        <w:t xml:space="preserve">The following conditions can be considered for </w:t>
      </w:r>
      <w:r w:rsidR="004F374C">
        <w:rPr>
          <w:bCs/>
          <w:lang w:eastAsia="zh-CN"/>
        </w:rPr>
        <w:t>resetting the counter for Event-2</w:t>
      </w:r>
    </w:p>
    <w:p w14:paraId="4AAD661B" w14:textId="42699FC2" w:rsidR="004F374C" w:rsidRPr="004F374C" w:rsidRDefault="004F374C" w:rsidP="004F374C">
      <w:pPr>
        <w:numPr>
          <w:ilvl w:val="1"/>
          <w:numId w:val="6"/>
        </w:numPr>
        <w:overflowPunct/>
        <w:autoSpaceDE/>
        <w:autoSpaceDN/>
        <w:adjustRightInd/>
        <w:spacing w:before="60" w:after="0"/>
        <w:jc w:val="both"/>
        <w:textAlignment w:val="auto"/>
        <w:rPr>
          <w:bCs/>
          <w:lang w:eastAsia="zh-CN"/>
        </w:rPr>
      </w:pPr>
      <w:r w:rsidRPr="004F374C">
        <w:rPr>
          <w:bCs/>
          <w:lang w:eastAsia="zh-CN"/>
        </w:rPr>
        <w:lastRenderedPageBreak/>
        <w:t xml:space="preserve">Reconfiguration of the new beams </w:t>
      </w:r>
    </w:p>
    <w:p w14:paraId="7932E4F5" w14:textId="77777777" w:rsidR="004F374C" w:rsidRPr="004F374C" w:rsidRDefault="004F374C" w:rsidP="004F374C">
      <w:pPr>
        <w:numPr>
          <w:ilvl w:val="1"/>
          <w:numId w:val="6"/>
        </w:numPr>
        <w:overflowPunct/>
        <w:autoSpaceDE/>
        <w:autoSpaceDN/>
        <w:adjustRightInd/>
        <w:spacing w:before="60" w:after="0"/>
        <w:jc w:val="both"/>
        <w:textAlignment w:val="auto"/>
        <w:rPr>
          <w:bCs/>
          <w:lang w:eastAsia="zh-CN"/>
        </w:rPr>
      </w:pPr>
      <w:r w:rsidRPr="004F374C">
        <w:rPr>
          <w:bCs/>
          <w:lang w:eastAsia="zh-CN"/>
        </w:rPr>
        <w:t>Change of the current beam</w:t>
      </w:r>
    </w:p>
    <w:p w14:paraId="30869253" w14:textId="30A14A21" w:rsidR="004F374C" w:rsidRPr="004F374C" w:rsidRDefault="004F374C" w:rsidP="004F374C">
      <w:pPr>
        <w:numPr>
          <w:ilvl w:val="1"/>
          <w:numId w:val="6"/>
        </w:numPr>
        <w:overflowPunct/>
        <w:autoSpaceDE/>
        <w:autoSpaceDN/>
        <w:adjustRightInd/>
        <w:spacing w:before="60" w:after="0"/>
        <w:jc w:val="both"/>
        <w:textAlignment w:val="auto"/>
        <w:rPr>
          <w:bCs/>
          <w:lang w:eastAsia="zh-CN"/>
        </w:rPr>
      </w:pPr>
      <w:r w:rsidRPr="004F374C">
        <w:rPr>
          <w:bCs/>
          <w:lang w:eastAsia="zh-CN"/>
        </w:rPr>
        <w:t xml:space="preserve">Acknowledgement from gNB that UE initiated beam reporting </w:t>
      </w:r>
      <w:r w:rsidR="002666C1">
        <w:rPr>
          <w:bCs/>
          <w:lang w:eastAsia="zh-CN"/>
        </w:rPr>
        <w:t xml:space="preserve">procedure </w:t>
      </w:r>
      <w:r w:rsidRPr="004F374C">
        <w:rPr>
          <w:bCs/>
          <w:lang w:eastAsia="zh-CN"/>
        </w:rPr>
        <w:t xml:space="preserve">is successfully completed. </w:t>
      </w:r>
      <w:r>
        <w:rPr>
          <w:bCs/>
          <w:lang w:eastAsia="zh-CN"/>
        </w:rPr>
        <w:t>FFS: details</w:t>
      </w:r>
    </w:p>
    <w:p w14:paraId="00DEA4BE" w14:textId="35A855CA" w:rsidR="007A57EC" w:rsidRPr="0036410E" w:rsidRDefault="007A57EC" w:rsidP="004F374C">
      <w:pPr>
        <w:overflowPunct/>
        <w:autoSpaceDE/>
        <w:autoSpaceDN/>
        <w:adjustRightInd/>
        <w:spacing w:before="60" w:after="0"/>
        <w:ind w:left="1008"/>
        <w:jc w:val="both"/>
        <w:textAlignment w:val="auto"/>
        <w:rPr>
          <w:bCs/>
          <w:lang w:eastAsia="zh-CN"/>
        </w:rPr>
      </w:pPr>
    </w:p>
    <w:p w14:paraId="1AE702E3" w14:textId="44E358D6" w:rsidR="00C80804" w:rsidRDefault="00A731CE" w:rsidP="00C80804">
      <w:pPr>
        <w:jc w:val="both"/>
        <w:rPr>
          <w:lang w:val="en-GB" w:eastAsia="x-none"/>
        </w:rPr>
      </w:pPr>
      <w:r>
        <w:rPr>
          <w:rFonts w:hint="eastAsia"/>
          <w:lang w:val="en-GB" w:eastAsia="zh-CN"/>
        </w:rPr>
        <w:t>Regarding</w:t>
      </w:r>
      <w:r w:rsidR="001A518E">
        <w:rPr>
          <w:rFonts w:hint="eastAsia"/>
          <w:lang w:val="en-GB" w:eastAsia="zh-CN"/>
        </w:rPr>
        <w:t xml:space="preserve"> </w:t>
      </w:r>
      <w:r w:rsidR="001A518E">
        <w:rPr>
          <w:lang w:eastAsia="zh-CN"/>
        </w:rPr>
        <w:t xml:space="preserve">whether </w:t>
      </w:r>
      <w:r w:rsidR="005F357F" w:rsidRPr="007E60F0">
        <w:t xml:space="preserve">triggering event determination </w:t>
      </w:r>
      <w:r w:rsidR="005F357F">
        <w:t xml:space="preserve">should be captured in RAN1 or RAN2, </w:t>
      </w:r>
      <w:r w:rsidR="00823589">
        <w:t xml:space="preserve">our view is that </w:t>
      </w:r>
      <w:r w:rsidR="00AC75CE" w:rsidRPr="00AC75CE">
        <w:t xml:space="preserve">resulting specifications would come from both RAN1 and RAN2 (MAC). </w:t>
      </w:r>
      <w:r w:rsidR="00D816F7">
        <w:t xml:space="preserve">In particular, </w:t>
      </w:r>
      <w:r w:rsidR="005F357F">
        <w:t>a</w:t>
      </w:r>
      <w:r w:rsidR="00C80804">
        <w:rPr>
          <w:lang w:val="en-GB" w:eastAsia="x-none"/>
        </w:rPr>
        <w:t xml:space="preserve">n L1 instance (associated with a candidate beam) that is passed onto MAC should be discussed in addition to a periodicity definition (associated with the max periodicity of the candidate beams). </w:t>
      </w:r>
      <w:r w:rsidR="00C60BDF">
        <w:rPr>
          <w:lang w:val="en-GB" w:eastAsia="x-none"/>
        </w:rPr>
        <w:t>Note that</w:t>
      </w:r>
      <w:r w:rsidR="00C80804">
        <w:rPr>
          <w:lang w:val="en-GB" w:eastAsia="x-none"/>
        </w:rPr>
        <w:t xml:space="preserve"> the window size </w:t>
      </w:r>
      <w:r w:rsidR="00C60BDF">
        <w:rPr>
          <w:lang w:val="en-GB" w:eastAsia="x-none"/>
        </w:rPr>
        <w:t>would be</w:t>
      </w:r>
      <w:r w:rsidR="00C80804">
        <w:rPr>
          <w:lang w:val="en-GB" w:eastAsia="x-none"/>
        </w:rPr>
        <w:t xml:space="preserve"> configured by higher layers. In addition, the procedure for triggering (and resetting of counters/timers) can be discussed and </w:t>
      </w:r>
      <w:r w:rsidR="00BE07C4">
        <w:rPr>
          <w:lang w:val="en-GB" w:eastAsia="x-none"/>
        </w:rPr>
        <w:t xml:space="preserve">specified </w:t>
      </w:r>
      <w:r w:rsidR="00C80804">
        <w:rPr>
          <w:lang w:val="en-GB" w:eastAsia="x-none"/>
        </w:rPr>
        <w:t xml:space="preserve">in RAN2. </w:t>
      </w:r>
    </w:p>
    <w:p w14:paraId="38541770" w14:textId="0D6EF5E8" w:rsidR="005D1AE0" w:rsidRPr="005A5E84" w:rsidRDefault="005D1AE0" w:rsidP="005D1AE0">
      <w:pPr>
        <w:spacing w:before="240" w:after="0"/>
        <w:jc w:val="both"/>
        <w:rPr>
          <w:b/>
        </w:rPr>
      </w:pPr>
      <w:r w:rsidRPr="00335508">
        <w:rPr>
          <w:b/>
        </w:rPr>
        <w:t xml:space="preserve">Proposal </w:t>
      </w:r>
      <w:r w:rsidR="00335508" w:rsidRPr="00335508">
        <w:rPr>
          <w:b/>
        </w:rPr>
        <w:t>2</w:t>
      </w:r>
      <w:r w:rsidRPr="00335508">
        <w:rPr>
          <w:b/>
        </w:rPr>
        <w:t>:</w:t>
      </w:r>
    </w:p>
    <w:p w14:paraId="0D140147" w14:textId="75309F0E" w:rsidR="005D1AE0" w:rsidRDefault="00DA4A80" w:rsidP="005D1AE0">
      <w:pPr>
        <w:numPr>
          <w:ilvl w:val="0"/>
          <w:numId w:val="6"/>
        </w:numPr>
        <w:overflowPunct/>
        <w:autoSpaceDE/>
        <w:autoSpaceDN/>
        <w:adjustRightInd/>
        <w:spacing w:before="60" w:after="0"/>
        <w:ind w:left="288" w:hanging="288"/>
        <w:jc w:val="both"/>
        <w:textAlignment w:val="auto"/>
        <w:rPr>
          <w:bCs/>
          <w:lang w:eastAsia="zh-CN"/>
        </w:rPr>
      </w:pPr>
      <w:r w:rsidRPr="00DA4A80">
        <w:rPr>
          <w:bCs/>
          <w:lang w:eastAsia="zh-CN"/>
        </w:rPr>
        <w:t>Regarding triggering event determination, discuss definition of an L1 instance and periodicity of an instance in RAN1</w:t>
      </w:r>
      <w:r w:rsidR="007923EE">
        <w:rPr>
          <w:bCs/>
          <w:lang w:eastAsia="zh-CN"/>
        </w:rPr>
        <w:t>.</w:t>
      </w:r>
    </w:p>
    <w:p w14:paraId="5381AF3F" w14:textId="13E0083C" w:rsidR="005D1AE0" w:rsidRPr="0036410E" w:rsidRDefault="005D1AE0" w:rsidP="00D63EB5">
      <w:pPr>
        <w:overflowPunct/>
        <w:autoSpaceDE/>
        <w:autoSpaceDN/>
        <w:adjustRightInd/>
        <w:spacing w:before="60" w:after="0"/>
        <w:jc w:val="both"/>
        <w:textAlignment w:val="auto"/>
        <w:rPr>
          <w:bCs/>
          <w:lang w:eastAsia="zh-CN"/>
        </w:rPr>
      </w:pPr>
    </w:p>
    <w:p w14:paraId="4B82FB5E" w14:textId="77777777" w:rsidR="00C80804" w:rsidRDefault="00C80804" w:rsidP="00C80804">
      <w:pPr>
        <w:rPr>
          <w:lang w:eastAsia="zh-CN"/>
        </w:rPr>
      </w:pPr>
    </w:p>
    <w:tbl>
      <w:tblPr>
        <w:tblStyle w:val="TableGrid"/>
        <w:tblW w:w="0" w:type="auto"/>
        <w:tblLook w:val="04A0" w:firstRow="1" w:lastRow="0" w:firstColumn="1" w:lastColumn="0" w:noHBand="0" w:noVBand="1"/>
      </w:tblPr>
      <w:tblGrid>
        <w:gridCol w:w="9962"/>
      </w:tblGrid>
      <w:tr w:rsidR="00226472" w14:paraId="4941C6CF" w14:textId="77777777" w:rsidTr="00226472">
        <w:tc>
          <w:tcPr>
            <w:tcW w:w="9962" w:type="dxa"/>
          </w:tcPr>
          <w:p w14:paraId="649377EF" w14:textId="77777777" w:rsidR="00226472" w:rsidRPr="00226472" w:rsidRDefault="00226472" w:rsidP="00226472">
            <w:pPr>
              <w:overflowPunct/>
              <w:autoSpaceDE/>
              <w:autoSpaceDN/>
              <w:adjustRightInd/>
              <w:snapToGrid w:val="0"/>
              <w:spacing w:before="0" w:after="0" w:line="240" w:lineRule="auto"/>
              <w:textAlignment w:val="auto"/>
              <w:rPr>
                <w:rFonts w:ascii="Times" w:eastAsia="Malgun Gothic" w:hAnsi="Times" w:cs="Times"/>
                <w:b/>
                <w:highlight w:val="green"/>
                <w:lang w:val="en-GB" w:eastAsia="ko-KR"/>
              </w:rPr>
            </w:pPr>
            <w:r w:rsidRPr="00226472">
              <w:rPr>
                <w:rFonts w:ascii="Times" w:eastAsia="Malgun Gothic" w:hAnsi="Times" w:cs="Times" w:hint="eastAsia"/>
                <w:b/>
                <w:highlight w:val="green"/>
                <w:lang w:val="en-GB" w:eastAsia="ko-KR"/>
              </w:rPr>
              <w:t>Agreement</w:t>
            </w:r>
          </w:p>
          <w:p w14:paraId="086CFF38" w14:textId="77777777" w:rsidR="00226472" w:rsidRPr="00226472" w:rsidRDefault="00226472" w:rsidP="00226472">
            <w:pPr>
              <w:shd w:val="clear" w:color="auto" w:fill="FFFFFF"/>
              <w:overflowPunct/>
              <w:autoSpaceDE/>
              <w:autoSpaceDN/>
              <w:adjustRightInd/>
              <w:snapToGrid w:val="0"/>
              <w:spacing w:before="0" w:after="0" w:line="240" w:lineRule="auto"/>
              <w:textAlignment w:val="auto"/>
              <w:rPr>
                <w:rFonts w:ascii="Times" w:hAnsi="Times"/>
                <w:lang w:val="en-GB"/>
              </w:rPr>
            </w:pPr>
            <w:r w:rsidRPr="00226472">
              <w:rPr>
                <w:rFonts w:ascii="Times" w:hAnsi="Times"/>
                <w:lang w:val="en-GB"/>
              </w:rPr>
              <w:t xml:space="preserve">Regarding the triggering event determination for Event 2, down-select among </w:t>
            </w:r>
            <w:r w:rsidRPr="00226472">
              <w:rPr>
                <w:rFonts w:ascii="Times" w:eastAsia="Batang" w:hAnsi="Times"/>
                <w:lang w:val="en-GB" w:eastAsia="zh-CN"/>
              </w:rPr>
              <w:t>the following alternatives for the evaluation periodicity for determining Event-2 instance [at least when DRX is not configured]</w:t>
            </w:r>
          </w:p>
          <w:p w14:paraId="5887B054" w14:textId="77777777" w:rsidR="00226472" w:rsidRPr="00226472" w:rsidRDefault="00226472" w:rsidP="00226472">
            <w:pPr>
              <w:numPr>
                <w:ilvl w:val="0"/>
                <w:numId w:val="42"/>
              </w:numPr>
              <w:overflowPunct/>
              <w:autoSpaceDE/>
              <w:autoSpaceDN/>
              <w:adjustRightInd/>
              <w:snapToGrid w:val="0"/>
              <w:spacing w:before="0" w:after="0" w:line="240" w:lineRule="auto"/>
              <w:ind w:left="950" w:hanging="475"/>
              <w:textAlignment w:val="auto"/>
              <w:rPr>
                <w:rFonts w:ascii="Times" w:eastAsia="Batang" w:hAnsi="Times"/>
                <w:lang w:val="en-GB" w:eastAsia="x-none"/>
              </w:rPr>
            </w:pPr>
            <w:r w:rsidRPr="00226472">
              <w:rPr>
                <w:rFonts w:ascii="Times" w:eastAsia="Batang" w:hAnsi="Times"/>
                <w:lang w:val="en-GB" w:eastAsia="x-none"/>
              </w:rPr>
              <w:t xml:space="preserve">Alt-1: </w:t>
            </w:r>
            <w:r w:rsidRPr="00226472">
              <w:rPr>
                <w:rFonts w:ascii="Times" w:eastAsia="Batang" w:hAnsi="Times" w:hint="eastAsia"/>
                <w:lang w:val="en-GB" w:eastAsia="ko-KR"/>
              </w:rPr>
              <w:t>T</w:t>
            </w:r>
            <w:r w:rsidRPr="00226472">
              <w:rPr>
                <w:rFonts w:ascii="Times" w:eastAsia="Batang" w:hAnsi="Times"/>
                <w:lang w:val="en-GB" w:eastAsia="x-none"/>
              </w:rPr>
              <w:t>he periodicity of the current beam RS should be the same as that of the new beam RS(s).</w:t>
            </w:r>
          </w:p>
          <w:p w14:paraId="68846E10" w14:textId="77777777" w:rsidR="00226472" w:rsidRPr="00226472" w:rsidRDefault="00226472" w:rsidP="00226472">
            <w:pPr>
              <w:numPr>
                <w:ilvl w:val="1"/>
                <w:numId w:val="42"/>
              </w:numPr>
              <w:overflowPunct/>
              <w:autoSpaceDE/>
              <w:autoSpaceDN/>
              <w:adjustRightInd/>
              <w:snapToGrid w:val="0"/>
              <w:spacing w:before="0" w:after="0" w:line="240" w:lineRule="auto"/>
              <w:textAlignment w:val="auto"/>
              <w:rPr>
                <w:rFonts w:ascii="Times" w:eastAsia="Batang" w:hAnsi="Times"/>
                <w:lang w:val="en-GB" w:eastAsia="x-none"/>
              </w:rPr>
            </w:pPr>
            <w:r w:rsidRPr="00226472">
              <w:rPr>
                <w:rFonts w:ascii="Times" w:eastAsia="Batang" w:hAnsi="Times"/>
                <w:lang w:val="en-GB" w:eastAsia="x-none"/>
              </w:rPr>
              <w:t xml:space="preserve">The </w:t>
            </w:r>
            <w:r w:rsidRPr="00226472">
              <w:rPr>
                <w:rFonts w:ascii="Times" w:eastAsia="Batang" w:hAnsi="Times"/>
                <w:lang w:val="en-GB" w:eastAsia="zh-CN"/>
              </w:rPr>
              <w:t xml:space="preserve">evaluation periodicity </w:t>
            </w:r>
            <w:r w:rsidRPr="00226472">
              <w:rPr>
                <w:rFonts w:ascii="Times" w:eastAsia="Batang" w:hAnsi="Times"/>
                <w:lang w:val="en-GB" w:eastAsia="x-none"/>
              </w:rPr>
              <w:t xml:space="preserve">is the same as the periodicity of the current </w:t>
            </w:r>
            <w:r w:rsidRPr="00226472">
              <w:rPr>
                <w:rFonts w:ascii="Times" w:eastAsia="Batang" w:hAnsi="Times" w:hint="eastAsia"/>
                <w:lang w:val="en-GB" w:eastAsia="ko-KR"/>
              </w:rPr>
              <w:t xml:space="preserve">and new </w:t>
            </w:r>
            <w:r w:rsidRPr="00226472">
              <w:rPr>
                <w:rFonts w:ascii="Times" w:eastAsia="Batang" w:hAnsi="Times"/>
                <w:lang w:val="en-GB" w:eastAsia="x-none"/>
              </w:rPr>
              <w:t>beam RS</w:t>
            </w:r>
            <w:r w:rsidRPr="00226472">
              <w:rPr>
                <w:rFonts w:ascii="Times" w:eastAsia="Batang" w:hAnsi="Times" w:hint="eastAsia"/>
                <w:lang w:val="en-GB" w:eastAsia="ko-KR"/>
              </w:rPr>
              <w:t>(s)</w:t>
            </w:r>
          </w:p>
          <w:p w14:paraId="3B7F5D10" w14:textId="77777777" w:rsidR="00226472" w:rsidRPr="00226472" w:rsidRDefault="00226472" w:rsidP="00226472">
            <w:pPr>
              <w:numPr>
                <w:ilvl w:val="0"/>
                <w:numId w:val="42"/>
              </w:numPr>
              <w:overflowPunct/>
              <w:autoSpaceDE/>
              <w:autoSpaceDN/>
              <w:adjustRightInd/>
              <w:snapToGrid w:val="0"/>
              <w:spacing w:before="0" w:after="0" w:line="240" w:lineRule="auto"/>
              <w:ind w:left="950" w:hanging="475"/>
              <w:textAlignment w:val="auto"/>
              <w:rPr>
                <w:rFonts w:ascii="Times" w:eastAsia="Batang" w:hAnsi="Times"/>
                <w:lang w:val="en-GB" w:eastAsia="x-none"/>
              </w:rPr>
            </w:pPr>
            <w:r w:rsidRPr="00226472">
              <w:rPr>
                <w:rFonts w:ascii="Times" w:eastAsia="Batang" w:hAnsi="Times" w:hint="eastAsia"/>
                <w:lang w:val="en-GB" w:eastAsia="ko-KR"/>
              </w:rPr>
              <w:t>Alt-2: The periodicity of the current beam RS can be different from that of the new beam RS(s)</w:t>
            </w:r>
          </w:p>
          <w:p w14:paraId="20221551" w14:textId="77777777" w:rsidR="00226472" w:rsidRPr="00226472" w:rsidRDefault="00226472" w:rsidP="00226472">
            <w:pPr>
              <w:numPr>
                <w:ilvl w:val="1"/>
                <w:numId w:val="42"/>
              </w:numPr>
              <w:overflowPunct/>
              <w:autoSpaceDE/>
              <w:autoSpaceDN/>
              <w:adjustRightInd/>
              <w:snapToGrid w:val="0"/>
              <w:spacing w:before="0" w:after="0" w:line="240" w:lineRule="auto"/>
              <w:textAlignment w:val="auto"/>
              <w:rPr>
                <w:rFonts w:ascii="Times" w:eastAsia="Batang" w:hAnsi="Times"/>
                <w:lang w:val="en-GB" w:eastAsia="x-none"/>
              </w:rPr>
            </w:pPr>
            <w:r w:rsidRPr="00226472">
              <w:rPr>
                <w:rFonts w:ascii="Times" w:eastAsia="Batang" w:hAnsi="Times"/>
                <w:lang w:val="en-GB" w:eastAsia="x-none"/>
              </w:rPr>
              <w:t xml:space="preserve">Alt-2_1: The </w:t>
            </w:r>
            <w:r w:rsidRPr="00226472">
              <w:rPr>
                <w:rFonts w:ascii="Times" w:eastAsia="Batang" w:hAnsi="Times"/>
                <w:lang w:val="en-GB" w:eastAsia="zh-CN"/>
              </w:rPr>
              <w:t xml:space="preserve">evaluation periodicity </w:t>
            </w:r>
            <w:r w:rsidRPr="00226472">
              <w:rPr>
                <w:rFonts w:ascii="Times" w:eastAsia="Batang" w:hAnsi="Times"/>
                <w:lang w:val="en-GB" w:eastAsia="x-none"/>
              </w:rPr>
              <w:t xml:space="preserve">is the same as the periodicity of the current beam RS; </w:t>
            </w:r>
          </w:p>
          <w:p w14:paraId="56988A7C" w14:textId="77777777" w:rsidR="00226472" w:rsidRPr="00226472" w:rsidRDefault="00226472" w:rsidP="00226472">
            <w:pPr>
              <w:numPr>
                <w:ilvl w:val="1"/>
                <w:numId w:val="42"/>
              </w:numPr>
              <w:overflowPunct/>
              <w:autoSpaceDE/>
              <w:autoSpaceDN/>
              <w:adjustRightInd/>
              <w:snapToGrid w:val="0"/>
              <w:spacing w:before="0" w:after="0" w:line="240" w:lineRule="auto"/>
              <w:textAlignment w:val="auto"/>
              <w:rPr>
                <w:rFonts w:ascii="Times" w:eastAsia="Batang" w:hAnsi="Times"/>
                <w:lang w:val="en-GB" w:eastAsia="x-none"/>
              </w:rPr>
            </w:pPr>
            <w:r w:rsidRPr="00226472">
              <w:rPr>
                <w:rFonts w:ascii="Times" w:eastAsia="Batang" w:hAnsi="Times"/>
                <w:lang w:val="en-GB" w:eastAsia="x-none"/>
              </w:rPr>
              <w:t xml:space="preserve">Alt-2_2: The </w:t>
            </w:r>
            <w:r w:rsidRPr="00226472">
              <w:rPr>
                <w:rFonts w:ascii="Times" w:eastAsia="Batang" w:hAnsi="Times"/>
                <w:lang w:val="en-GB" w:eastAsia="zh-CN"/>
              </w:rPr>
              <w:t xml:space="preserve">evaluation periodicity </w:t>
            </w:r>
            <w:r w:rsidRPr="00226472">
              <w:rPr>
                <w:rFonts w:ascii="Times" w:eastAsia="Batang" w:hAnsi="Times"/>
                <w:lang w:val="en-GB" w:eastAsia="x-none"/>
              </w:rPr>
              <w:t>is the same as periodicity of the new beam RS;</w:t>
            </w:r>
          </w:p>
          <w:p w14:paraId="35058A85" w14:textId="77777777" w:rsidR="00226472" w:rsidRPr="00226472" w:rsidRDefault="00226472" w:rsidP="00226472">
            <w:pPr>
              <w:numPr>
                <w:ilvl w:val="1"/>
                <w:numId w:val="42"/>
              </w:numPr>
              <w:overflowPunct/>
              <w:autoSpaceDE/>
              <w:autoSpaceDN/>
              <w:adjustRightInd/>
              <w:snapToGrid w:val="0"/>
              <w:spacing w:before="0" w:after="0" w:line="240" w:lineRule="auto"/>
              <w:textAlignment w:val="auto"/>
              <w:rPr>
                <w:rFonts w:ascii="Times" w:eastAsia="Batang" w:hAnsi="Times"/>
                <w:lang w:val="en-GB" w:eastAsia="x-none"/>
              </w:rPr>
            </w:pPr>
            <w:r w:rsidRPr="00226472">
              <w:rPr>
                <w:rFonts w:ascii="Times" w:eastAsia="Batang" w:hAnsi="Times"/>
                <w:lang w:val="en-GB" w:eastAsia="x-none"/>
              </w:rPr>
              <w:t xml:space="preserve">Alt-2_3: The </w:t>
            </w:r>
            <w:r w:rsidRPr="00226472">
              <w:rPr>
                <w:rFonts w:ascii="Times" w:eastAsia="Batang" w:hAnsi="Times"/>
                <w:lang w:val="en-GB" w:eastAsia="zh-CN"/>
              </w:rPr>
              <w:t xml:space="preserve">evaluation periodicity </w:t>
            </w:r>
            <w:r w:rsidRPr="00226472">
              <w:rPr>
                <w:rFonts w:ascii="Times" w:eastAsia="Batang" w:hAnsi="Times"/>
                <w:lang w:val="en-GB" w:eastAsia="x-none"/>
              </w:rPr>
              <w:t xml:space="preserve">is the same as shortest periodicity of the current beam RS and new beam RS(s): </w:t>
            </w:r>
          </w:p>
          <w:p w14:paraId="309FD121" w14:textId="77777777" w:rsidR="00226472" w:rsidRPr="00226472" w:rsidRDefault="00226472" w:rsidP="00226472">
            <w:pPr>
              <w:numPr>
                <w:ilvl w:val="1"/>
                <w:numId w:val="42"/>
              </w:numPr>
              <w:overflowPunct/>
              <w:autoSpaceDE/>
              <w:autoSpaceDN/>
              <w:adjustRightInd/>
              <w:snapToGrid w:val="0"/>
              <w:spacing w:before="0" w:after="0" w:line="240" w:lineRule="auto"/>
              <w:textAlignment w:val="auto"/>
              <w:rPr>
                <w:rFonts w:ascii="Times" w:eastAsia="Batang" w:hAnsi="Times"/>
                <w:lang w:val="en-GB" w:eastAsia="x-none"/>
              </w:rPr>
            </w:pPr>
            <w:r w:rsidRPr="00226472">
              <w:rPr>
                <w:rFonts w:ascii="Times" w:eastAsia="Batang" w:hAnsi="Times"/>
                <w:lang w:val="en-GB" w:eastAsia="x-none"/>
              </w:rPr>
              <w:t xml:space="preserve">Alt-2_4: The </w:t>
            </w:r>
            <w:r w:rsidRPr="00226472">
              <w:rPr>
                <w:rFonts w:ascii="Times" w:eastAsia="Batang" w:hAnsi="Times"/>
                <w:lang w:val="en-GB" w:eastAsia="zh-CN"/>
              </w:rPr>
              <w:t xml:space="preserve">evaluation periodicity </w:t>
            </w:r>
            <w:r w:rsidRPr="00226472">
              <w:rPr>
                <w:rFonts w:ascii="Times" w:eastAsia="Batang" w:hAnsi="Times"/>
                <w:lang w:val="en-GB" w:eastAsia="x-none"/>
              </w:rPr>
              <w:t>is the maximum of {X ms, shortest periodicity of the current beam RS and new beam RS(s)}:</w:t>
            </w:r>
          </w:p>
          <w:p w14:paraId="7E26BD65" w14:textId="77777777" w:rsidR="00226472" w:rsidRPr="00226472" w:rsidRDefault="00226472" w:rsidP="00226472">
            <w:pPr>
              <w:numPr>
                <w:ilvl w:val="1"/>
                <w:numId w:val="42"/>
              </w:numPr>
              <w:overflowPunct/>
              <w:autoSpaceDE/>
              <w:autoSpaceDN/>
              <w:adjustRightInd/>
              <w:snapToGrid w:val="0"/>
              <w:spacing w:before="0" w:after="0" w:line="240" w:lineRule="auto"/>
              <w:textAlignment w:val="auto"/>
              <w:rPr>
                <w:rFonts w:ascii="Times" w:eastAsia="Batang" w:hAnsi="Times"/>
                <w:lang w:val="en-GB" w:eastAsia="x-none"/>
              </w:rPr>
            </w:pPr>
            <w:r w:rsidRPr="00226472">
              <w:rPr>
                <w:rFonts w:ascii="Times" w:eastAsia="Batang" w:hAnsi="Times"/>
                <w:lang w:val="en-GB" w:eastAsia="x-none"/>
              </w:rPr>
              <w:t xml:space="preserve">Alt-2_5: The </w:t>
            </w:r>
            <w:r w:rsidRPr="00226472">
              <w:rPr>
                <w:rFonts w:ascii="Times" w:eastAsia="Batang" w:hAnsi="Times"/>
                <w:lang w:val="en-GB" w:eastAsia="zh-CN"/>
              </w:rPr>
              <w:t xml:space="preserve">evaluation periodicity </w:t>
            </w:r>
            <w:r w:rsidRPr="00226472">
              <w:rPr>
                <w:rFonts w:ascii="Times" w:eastAsia="Batang" w:hAnsi="Times"/>
                <w:lang w:val="en-GB" w:eastAsia="x-none"/>
              </w:rPr>
              <w:t xml:space="preserve">is the same as largest periodicity of the current beam RS and new beam RS(s): </w:t>
            </w:r>
          </w:p>
          <w:p w14:paraId="2F3CC6CD" w14:textId="77777777" w:rsidR="00226472" w:rsidRPr="00226472" w:rsidRDefault="00226472" w:rsidP="00226472">
            <w:pPr>
              <w:overflowPunct/>
              <w:autoSpaceDE/>
              <w:autoSpaceDN/>
              <w:adjustRightInd/>
              <w:snapToGrid w:val="0"/>
              <w:spacing w:before="0" w:after="0" w:line="240" w:lineRule="auto"/>
              <w:textAlignment w:val="auto"/>
              <w:rPr>
                <w:rFonts w:ascii="Times" w:eastAsia="Batang" w:hAnsi="Times"/>
                <w:lang w:val="en-GB"/>
              </w:rPr>
            </w:pPr>
            <w:r w:rsidRPr="00226472">
              <w:rPr>
                <w:rFonts w:ascii="Times" w:eastAsia="Batang" w:hAnsi="Times"/>
                <w:lang w:val="en-GB"/>
              </w:rPr>
              <w:t xml:space="preserve">Note: There is the same periodicity for the new beam RS(s). </w:t>
            </w:r>
          </w:p>
          <w:p w14:paraId="5EDFC2D1" w14:textId="77777777" w:rsidR="00226472" w:rsidRPr="00226472" w:rsidRDefault="00226472" w:rsidP="00226472">
            <w:pPr>
              <w:spacing w:before="0" w:after="0" w:line="240" w:lineRule="auto"/>
              <w:rPr>
                <w:lang w:val="en-GB" w:eastAsia="zh-CN"/>
              </w:rPr>
            </w:pPr>
          </w:p>
        </w:tc>
      </w:tr>
    </w:tbl>
    <w:p w14:paraId="260AF9D1" w14:textId="77777777" w:rsidR="00226472" w:rsidRDefault="00226472" w:rsidP="00C80804">
      <w:pPr>
        <w:rPr>
          <w:lang w:eastAsia="zh-CN"/>
        </w:rPr>
      </w:pPr>
    </w:p>
    <w:p w14:paraId="4B7FB874" w14:textId="13BA115C" w:rsidR="00A31B1B" w:rsidRDefault="000F4C57" w:rsidP="00D72780">
      <w:pPr>
        <w:jc w:val="both"/>
        <w:rPr>
          <w:lang w:eastAsia="zh-CN"/>
        </w:rPr>
      </w:pPr>
      <w:r>
        <w:rPr>
          <w:lang w:eastAsia="zh-CN"/>
        </w:rPr>
        <w:t xml:space="preserve">The first </w:t>
      </w:r>
      <w:r w:rsidR="008344B9">
        <w:rPr>
          <w:lang w:eastAsia="zh-CN"/>
        </w:rPr>
        <w:t xml:space="preserve">point is to decide whether </w:t>
      </w:r>
      <w:r w:rsidR="00A605F9">
        <w:rPr>
          <w:lang w:eastAsia="zh-CN"/>
        </w:rPr>
        <w:t xml:space="preserve">Alt-1 </w:t>
      </w:r>
      <w:r w:rsidR="00991858">
        <w:rPr>
          <w:lang w:eastAsia="zh-CN"/>
        </w:rPr>
        <w:t>is sufficient – if so</w:t>
      </w:r>
      <w:r w:rsidR="001F1D28">
        <w:rPr>
          <w:lang w:eastAsia="zh-CN"/>
        </w:rPr>
        <w:t xml:space="preserve"> then most of the options under Alt-2 basically </w:t>
      </w:r>
      <w:r w:rsidR="006032EC">
        <w:rPr>
          <w:lang w:eastAsia="zh-CN"/>
        </w:rPr>
        <w:t xml:space="preserve">reduces </w:t>
      </w:r>
      <w:r w:rsidR="001F1D28">
        <w:rPr>
          <w:lang w:eastAsia="zh-CN"/>
        </w:rPr>
        <w:t>to Alt-1.</w:t>
      </w:r>
      <w:r w:rsidR="001046BC">
        <w:rPr>
          <w:lang w:eastAsia="zh-CN"/>
        </w:rPr>
        <w:t xml:space="preserve"> Note that the </w:t>
      </w:r>
      <w:r w:rsidR="00A04833">
        <w:rPr>
          <w:lang w:eastAsia="zh-CN"/>
        </w:rPr>
        <w:t>current beam RS and the new beam RS may comprise of SSB</w:t>
      </w:r>
      <w:r w:rsidR="002C0DC8">
        <w:rPr>
          <w:lang w:eastAsia="zh-CN"/>
        </w:rPr>
        <w:t xml:space="preserve"> </w:t>
      </w:r>
      <w:r w:rsidR="00E45265">
        <w:rPr>
          <w:lang w:eastAsia="zh-CN"/>
        </w:rPr>
        <w:t>and/</w:t>
      </w:r>
      <w:r w:rsidR="002C0DC8">
        <w:rPr>
          <w:lang w:eastAsia="zh-CN"/>
        </w:rPr>
        <w:t xml:space="preserve">or CSI-RS for BM. </w:t>
      </w:r>
      <w:r w:rsidR="00FD4D76">
        <w:rPr>
          <w:lang w:eastAsia="zh-CN"/>
        </w:rPr>
        <w:t xml:space="preserve">Additionally, if </w:t>
      </w:r>
      <w:r w:rsidR="00806E0E">
        <w:rPr>
          <w:lang w:eastAsia="zh-CN"/>
        </w:rPr>
        <w:t xml:space="preserve">only </w:t>
      </w:r>
      <w:r w:rsidR="001C1111">
        <w:rPr>
          <w:lang w:eastAsia="zh-CN"/>
        </w:rPr>
        <w:t xml:space="preserve">one </w:t>
      </w:r>
      <w:r w:rsidR="00806E0E">
        <w:rPr>
          <w:lang w:eastAsia="zh-CN"/>
        </w:rPr>
        <w:t xml:space="preserve">TRS is </w:t>
      </w:r>
      <w:r w:rsidR="00310BAF">
        <w:rPr>
          <w:lang w:eastAsia="zh-CN"/>
        </w:rPr>
        <w:t xml:space="preserve">configured for </w:t>
      </w:r>
      <w:r w:rsidR="001C1111">
        <w:rPr>
          <w:lang w:eastAsia="zh-CN"/>
        </w:rPr>
        <w:t xml:space="preserve">the indicated TCI-state then </w:t>
      </w:r>
      <w:r w:rsidR="00464A06">
        <w:rPr>
          <w:lang w:eastAsia="zh-CN"/>
        </w:rPr>
        <w:t xml:space="preserve">it is fair to assume that the current beam RS </w:t>
      </w:r>
      <w:r w:rsidR="007D3EC0">
        <w:rPr>
          <w:lang w:eastAsia="zh-CN"/>
        </w:rPr>
        <w:t>is a part of</w:t>
      </w:r>
      <w:r w:rsidR="00464A06">
        <w:rPr>
          <w:lang w:eastAsia="zh-CN"/>
        </w:rPr>
        <w:t xml:space="preserve"> TRS. </w:t>
      </w:r>
      <w:r w:rsidR="008D5FF8">
        <w:rPr>
          <w:lang w:eastAsia="zh-CN"/>
        </w:rPr>
        <w:t xml:space="preserve">In order for Alt-1 to work, RS across </w:t>
      </w:r>
      <w:r w:rsidR="006F4348">
        <w:rPr>
          <w:lang w:eastAsia="zh-CN"/>
        </w:rPr>
        <w:t xml:space="preserve">multiple TRPs within a NW </w:t>
      </w:r>
      <w:r w:rsidR="00D2573C">
        <w:rPr>
          <w:lang w:eastAsia="zh-CN"/>
        </w:rPr>
        <w:t>should be configured with the same periodicity</w:t>
      </w:r>
      <w:r w:rsidR="000645FF">
        <w:rPr>
          <w:lang w:eastAsia="zh-CN"/>
        </w:rPr>
        <w:t xml:space="preserve"> – comprising of SSB, CSI-RS for BM and TRS</w:t>
      </w:r>
      <w:r w:rsidR="00B874B8">
        <w:rPr>
          <w:lang w:eastAsia="zh-CN"/>
        </w:rPr>
        <w:t xml:space="preserve"> – each with different requirements</w:t>
      </w:r>
      <w:r w:rsidR="000645FF">
        <w:rPr>
          <w:lang w:eastAsia="zh-CN"/>
        </w:rPr>
        <w:t xml:space="preserve">. </w:t>
      </w:r>
      <w:r w:rsidR="002B66B0">
        <w:rPr>
          <w:lang w:eastAsia="zh-CN"/>
        </w:rPr>
        <w:t xml:space="preserve">This </w:t>
      </w:r>
      <w:r w:rsidR="00016685">
        <w:rPr>
          <w:lang w:eastAsia="zh-CN"/>
        </w:rPr>
        <w:t xml:space="preserve">seems </w:t>
      </w:r>
      <w:r w:rsidR="00B40AD4">
        <w:rPr>
          <w:lang w:eastAsia="zh-CN"/>
        </w:rPr>
        <w:t xml:space="preserve">quite </w:t>
      </w:r>
      <w:r w:rsidR="00016685">
        <w:rPr>
          <w:lang w:eastAsia="zh-CN"/>
        </w:rPr>
        <w:t>restrictive for a NW</w:t>
      </w:r>
      <w:r w:rsidR="00B40AD4">
        <w:rPr>
          <w:lang w:eastAsia="zh-CN"/>
        </w:rPr>
        <w:t>.</w:t>
      </w:r>
      <w:r w:rsidR="00B874B8">
        <w:rPr>
          <w:lang w:eastAsia="zh-CN"/>
        </w:rPr>
        <w:t xml:space="preserve"> We therefore </w:t>
      </w:r>
      <w:r w:rsidR="00E548B3">
        <w:rPr>
          <w:lang w:eastAsia="zh-CN"/>
        </w:rPr>
        <w:t xml:space="preserve">support Alt-2. </w:t>
      </w:r>
      <w:r w:rsidR="00315BB4">
        <w:rPr>
          <w:lang w:eastAsia="zh-CN"/>
        </w:rPr>
        <w:t>Within Alt-2</w:t>
      </w:r>
      <w:r w:rsidR="003B0C12">
        <w:rPr>
          <w:lang w:eastAsia="zh-CN"/>
        </w:rPr>
        <w:t xml:space="preserve"> we slightly prefer either Alt-2</w:t>
      </w:r>
      <w:r w:rsidR="00D72780">
        <w:rPr>
          <w:lang w:eastAsia="zh-CN"/>
        </w:rPr>
        <w:t>_</w:t>
      </w:r>
      <w:r w:rsidR="009D35BA">
        <w:rPr>
          <w:lang w:eastAsia="zh-CN"/>
        </w:rPr>
        <w:t>3 or Alt-2</w:t>
      </w:r>
      <w:r w:rsidR="00D72780">
        <w:rPr>
          <w:lang w:eastAsia="zh-CN"/>
        </w:rPr>
        <w:t>_</w:t>
      </w:r>
      <w:r w:rsidR="00030E56">
        <w:rPr>
          <w:lang w:eastAsia="zh-CN"/>
        </w:rPr>
        <w:t>4.</w:t>
      </w:r>
    </w:p>
    <w:p w14:paraId="47F1E5F0" w14:textId="16A3059A" w:rsidR="001D73A2" w:rsidRPr="00D72780" w:rsidRDefault="001D73A2" w:rsidP="001D73A2">
      <w:pPr>
        <w:spacing w:before="240" w:after="0"/>
        <w:jc w:val="both"/>
        <w:rPr>
          <w:b/>
        </w:rPr>
      </w:pPr>
      <w:r w:rsidRPr="00D72780">
        <w:rPr>
          <w:b/>
        </w:rPr>
        <w:t>Proposal 3:</w:t>
      </w:r>
    </w:p>
    <w:p w14:paraId="260F0A6C" w14:textId="31D7D524" w:rsidR="001D73A2" w:rsidRPr="00D72780" w:rsidRDefault="001D73A2" w:rsidP="001D73A2">
      <w:pPr>
        <w:numPr>
          <w:ilvl w:val="0"/>
          <w:numId w:val="6"/>
        </w:numPr>
        <w:overflowPunct/>
        <w:autoSpaceDE/>
        <w:autoSpaceDN/>
        <w:adjustRightInd/>
        <w:spacing w:before="60" w:after="0"/>
        <w:ind w:left="288" w:hanging="288"/>
        <w:jc w:val="both"/>
        <w:textAlignment w:val="auto"/>
        <w:rPr>
          <w:bCs/>
          <w:lang w:eastAsia="zh-CN"/>
        </w:rPr>
      </w:pPr>
      <w:r w:rsidRPr="00D72780">
        <w:rPr>
          <w:bCs/>
          <w:lang w:eastAsia="zh-CN"/>
        </w:rPr>
        <w:t>For the periodicity of current beam and</w:t>
      </w:r>
      <w:r w:rsidR="00EB58C2" w:rsidRPr="00D72780">
        <w:rPr>
          <w:rFonts w:hint="eastAsia"/>
          <w:bCs/>
          <w:lang w:eastAsia="zh-CN"/>
        </w:rPr>
        <w:t xml:space="preserve"> </w:t>
      </w:r>
      <w:r w:rsidR="00EB58C2" w:rsidRPr="00D72780">
        <w:rPr>
          <w:bCs/>
          <w:lang w:eastAsia="zh-CN"/>
        </w:rPr>
        <w:t>new beam, support Alt-2_4</w:t>
      </w:r>
      <w:r w:rsidR="00EC1DC2" w:rsidRPr="00D72780">
        <w:rPr>
          <w:bCs/>
          <w:lang w:eastAsia="zh-CN"/>
        </w:rPr>
        <w:t>, i.e., t</w:t>
      </w:r>
      <w:r w:rsidR="00EC1DC2" w:rsidRPr="00D72780">
        <w:rPr>
          <w:rFonts w:ascii="Times" w:eastAsia="Batang" w:hAnsi="Times"/>
          <w:lang w:val="en-GB" w:eastAsia="x-none"/>
        </w:rPr>
        <w:t xml:space="preserve">he </w:t>
      </w:r>
      <w:r w:rsidR="00EC1DC2" w:rsidRPr="00D72780">
        <w:rPr>
          <w:rFonts w:ascii="Times" w:eastAsia="Batang" w:hAnsi="Times"/>
          <w:lang w:val="en-GB" w:eastAsia="zh-CN"/>
        </w:rPr>
        <w:t xml:space="preserve">evaluation periodicity </w:t>
      </w:r>
      <w:r w:rsidR="00EC1DC2" w:rsidRPr="00D72780">
        <w:rPr>
          <w:rFonts w:ascii="Times" w:eastAsia="Batang" w:hAnsi="Times"/>
          <w:lang w:val="en-GB" w:eastAsia="x-none"/>
        </w:rPr>
        <w:t>is the maximum of {X ms, shortest periodicity of the current beam RS and new beam RS(s)}</w:t>
      </w:r>
    </w:p>
    <w:p w14:paraId="6E31F178" w14:textId="77777777" w:rsidR="0014679A" w:rsidRDefault="0014679A" w:rsidP="00C80804">
      <w:pPr>
        <w:rPr>
          <w:lang w:eastAsia="zh-CN"/>
        </w:rPr>
      </w:pPr>
    </w:p>
    <w:p w14:paraId="3A0B2B7A" w14:textId="77777777" w:rsidR="003E20AB" w:rsidRDefault="003E20AB" w:rsidP="003E20AB">
      <w:pPr>
        <w:pStyle w:val="Heading2"/>
      </w:pPr>
      <w:r w:rsidRPr="00317888">
        <w:t>Candidate Beam Measurements</w:t>
      </w:r>
    </w:p>
    <w:p w14:paraId="598FAAAE" w14:textId="4320723D" w:rsidR="003E20AB" w:rsidRDefault="003E20AB" w:rsidP="003E20AB">
      <w:pPr>
        <w:jc w:val="both"/>
        <w:rPr>
          <w:lang w:val="en-GB" w:eastAsia="x-none"/>
        </w:rPr>
      </w:pPr>
      <w:r>
        <w:rPr>
          <w:lang w:val="en-GB" w:eastAsia="x-none"/>
        </w:rPr>
        <w:t xml:space="preserve">At the RAN1#118 meeting, the following agreements were made with regards to RS measurements for the new beam for UE initiated beam management </w:t>
      </w:r>
      <w:r>
        <w:rPr>
          <w:lang w:val="en-GB" w:eastAsia="x-none"/>
        </w:rPr>
        <w:fldChar w:fldCharType="begin"/>
      </w:r>
      <w:r>
        <w:rPr>
          <w:lang w:val="en-GB" w:eastAsia="x-none"/>
        </w:rPr>
        <w:instrText xml:space="preserve"> REF _Ref181381390 \r \h </w:instrText>
      </w:r>
      <w:r>
        <w:rPr>
          <w:lang w:val="en-GB" w:eastAsia="x-none"/>
        </w:rPr>
      </w:r>
      <w:r>
        <w:rPr>
          <w:lang w:val="en-GB" w:eastAsia="x-none"/>
        </w:rPr>
        <w:fldChar w:fldCharType="separate"/>
      </w:r>
      <w:r w:rsidR="00906ECF">
        <w:rPr>
          <w:lang w:val="en-GB" w:eastAsia="x-none"/>
        </w:rPr>
        <w:t>[3]</w:t>
      </w:r>
      <w:r>
        <w:rPr>
          <w:lang w:val="en-GB" w:eastAsia="x-none"/>
        </w:rPr>
        <w:fldChar w:fldCharType="end"/>
      </w:r>
      <w:r>
        <w:rPr>
          <w:lang w:val="en-GB" w:eastAsia="x-none"/>
        </w:rPr>
        <w:t>:</w:t>
      </w:r>
    </w:p>
    <w:tbl>
      <w:tblPr>
        <w:tblStyle w:val="TableGrid"/>
        <w:tblW w:w="0" w:type="auto"/>
        <w:tblLook w:val="04A0" w:firstRow="1" w:lastRow="0" w:firstColumn="1" w:lastColumn="0" w:noHBand="0" w:noVBand="1"/>
      </w:tblPr>
      <w:tblGrid>
        <w:gridCol w:w="9962"/>
      </w:tblGrid>
      <w:tr w:rsidR="003E20AB" w:rsidRPr="00AF6878" w14:paraId="735CC101" w14:textId="77777777">
        <w:trPr>
          <w:trHeight w:val="1749"/>
        </w:trPr>
        <w:tc>
          <w:tcPr>
            <w:tcW w:w="9962" w:type="dxa"/>
          </w:tcPr>
          <w:p w14:paraId="7793BA5C" w14:textId="77777777" w:rsidR="003E20AB" w:rsidRDefault="003E20AB">
            <w:pPr>
              <w:shd w:val="clear" w:color="auto" w:fill="FFFFFF"/>
              <w:snapToGrid w:val="0"/>
              <w:spacing w:before="0" w:after="0" w:line="240" w:lineRule="auto"/>
              <w:rPr>
                <w:b/>
                <w:bCs/>
                <w:iCs/>
                <w:color w:val="000000"/>
              </w:rPr>
            </w:pPr>
            <w:r w:rsidRPr="00220C61">
              <w:rPr>
                <w:b/>
                <w:bCs/>
                <w:iCs/>
                <w:color w:val="000000"/>
                <w:highlight w:val="green"/>
              </w:rPr>
              <w:lastRenderedPageBreak/>
              <w:t>Agreement</w:t>
            </w:r>
          </w:p>
          <w:p w14:paraId="796163DD" w14:textId="77777777" w:rsidR="003E20AB" w:rsidRPr="00744589" w:rsidRDefault="003E20AB">
            <w:pPr>
              <w:shd w:val="clear" w:color="auto" w:fill="FFFFFF"/>
              <w:snapToGrid w:val="0"/>
              <w:spacing w:before="0" w:after="0" w:line="240" w:lineRule="auto"/>
              <w:rPr>
                <w:b/>
                <w:bCs/>
                <w:i/>
                <w:iCs/>
                <w:color w:val="000000"/>
              </w:rPr>
            </w:pPr>
            <w:r w:rsidRPr="005820C6">
              <w:rPr>
                <w:color w:val="000000"/>
              </w:rPr>
              <w:t>Regarding explicit RS configuration for new beam measurement for Event 2, at least Option-1 is supported</w:t>
            </w:r>
          </w:p>
          <w:p w14:paraId="28410CA6" w14:textId="77777777" w:rsidR="003E20AB" w:rsidRPr="005820C6" w:rsidRDefault="003E20AB">
            <w:pPr>
              <w:numPr>
                <w:ilvl w:val="1"/>
                <w:numId w:val="42"/>
              </w:numPr>
              <w:shd w:val="clear" w:color="auto" w:fill="FFFFFF"/>
              <w:tabs>
                <w:tab w:val="left" w:pos="360"/>
              </w:tabs>
              <w:overflowPunct/>
              <w:autoSpaceDE/>
              <w:autoSpaceDN/>
              <w:snapToGrid w:val="0"/>
              <w:spacing w:before="0" w:after="0" w:line="240" w:lineRule="auto"/>
              <w:textAlignment w:val="auto"/>
              <w:rPr>
                <w:color w:val="000000"/>
              </w:rPr>
            </w:pPr>
            <w:r w:rsidRPr="005820C6">
              <w:rPr>
                <w:color w:val="000000"/>
              </w:rPr>
              <w:t>Option-1: The RS(s) for new beam(s) are explicitly configured in one RS resource set associated with an CSI reporting configuration</w:t>
            </w:r>
          </w:p>
          <w:p w14:paraId="628EFD6A" w14:textId="77777777" w:rsidR="003E20AB" w:rsidRDefault="003E20AB">
            <w:pPr>
              <w:numPr>
                <w:ilvl w:val="1"/>
                <w:numId w:val="42"/>
              </w:numPr>
              <w:shd w:val="clear" w:color="auto" w:fill="FFFFFF"/>
              <w:overflowPunct/>
              <w:autoSpaceDE/>
              <w:autoSpaceDN/>
              <w:snapToGrid w:val="0"/>
              <w:spacing w:before="0" w:after="0" w:line="240" w:lineRule="auto"/>
              <w:textAlignment w:val="auto"/>
              <w:rPr>
                <w:color w:val="000000"/>
              </w:rPr>
            </w:pPr>
            <w:r w:rsidRPr="00D07931">
              <w:rPr>
                <w:color w:val="000000"/>
              </w:rPr>
              <w:t>If legacy UE capability signaling cannot be reused, introduce a UE capability signaling of indicating the maximum number of the configured RS(s) in the RS resource set.</w:t>
            </w:r>
          </w:p>
          <w:p w14:paraId="229CC5CB" w14:textId="77777777" w:rsidR="003E20AB" w:rsidRPr="0078196C" w:rsidRDefault="003E20AB">
            <w:pPr>
              <w:numPr>
                <w:ilvl w:val="1"/>
                <w:numId w:val="42"/>
              </w:numPr>
              <w:shd w:val="clear" w:color="auto" w:fill="FFFFFF"/>
              <w:overflowPunct/>
              <w:autoSpaceDE/>
              <w:autoSpaceDN/>
              <w:snapToGrid w:val="0"/>
              <w:spacing w:before="0" w:after="0" w:line="240" w:lineRule="auto"/>
              <w:textAlignment w:val="auto"/>
              <w:rPr>
                <w:color w:val="000000"/>
              </w:rPr>
            </w:pPr>
            <w:r w:rsidRPr="00F65CEB">
              <w:rPr>
                <w:color w:val="000000"/>
              </w:rPr>
              <w:t>FFS: The RS in the RS resource set can be updated by MAC-CE</w:t>
            </w:r>
          </w:p>
        </w:tc>
      </w:tr>
    </w:tbl>
    <w:p w14:paraId="48652F69" w14:textId="77777777" w:rsidR="003E20AB" w:rsidRDefault="003E20AB" w:rsidP="003E20AB">
      <w:pPr>
        <w:rPr>
          <w:lang w:val="en-GB" w:eastAsia="x-none"/>
        </w:rPr>
      </w:pPr>
    </w:p>
    <w:p w14:paraId="6CD8A649" w14:textId="77777777" w:rsidR="003E20AB" w:rsidRDefault="003E20AB" w:rsidP="003E20AB">
      <w:pPr>
        <w:jc w:val="both"/>
        <w:rPr>
          <w:lang w:val="en-GB" w:eastAsia="x-none"/>
        </w:rPr>
      </w:pPr>
      <w:r>
        <w:rPr>
          <w:lang w:val="en-GB" w:eastAsia="x-none"/>
        </w:rPr>
        <w:t>Regarding</w:t>
      </w:r>
      <w:r w:rsidRPr="001C2943">
        <w:rPr>
          <w:lang w:val="en-GB" w:eastAsia="x-none"/>
        </w:rPr>
        <w:t xml:space="preserve"> the RS configuration for the candidate beams for Event-2</w:t>
      </w:r>
      <w:r>
        <w:rPr>
          <w:lang w:val="en-GB" w:eastAsia="x-none"/>
        </w:rPr>
        <w:t>,</w:t>
      </w:r>
      <w:r w:rsidRPr="001C2943">
        <w:rPr>
          <w:lang w:val="en-GB" w:eastAsia="x-none"/>
        </w:rPr>
        <w:t xml:space="preserve"> Option 1 follows </w:t>
      </w:r>
      <w:r>
        <w:rPr>
          <w:lang w:val="en-GB" w:eastAsia="x-none"/>
        </w:rPr>
        <w:t xml:space="preserve">a </w:t>
      </w:r>
      <w:r w:rsidRPr="001C2943">
        <w:rPr>
          <w:lang w:val="en-GB" w:eastAsia="x-none"/>
        </w:rPr>
        <w:t xml:space="preserve">legacy configuration where RS for new beams are configured in one RS resource set associated with a CSI reporting configuration. </w:t>
      </w:r>
      <w:r>
        <w:rPr>
          <w:lang w:val="en-GB" w:eastAsia="x-none"/>
        </w:rPr>
        <w:t xml:space="preserve">This solution is consistent with the assumption that </w:t>
      </w:r>
      <w:r w:rsidRPr="001C2943">
        <w:rPr>
          <w:lang w:val="en-GB" w:eastAsia="x-none"/>
        </w:rPr>
        <w:t>a large number of new beams are configured for UE initiated beam reporting</w:t>
      </w:r>
      <w:r>
        <w:rPr>
          <w:lang w:val="en-GB" w:eastAsia="x-none"/>
        </w:rPr>
        <w:t xml:space="preserve"> (in order to avoid RRC reconfigurations as the UE moves through the NW). This, in turn,</w:t>
      </w:r>
      <w:r w:rsidRPr="001C2943">
        <w:rPr>
          <w:lang w:val="en-GB" w:eastAsia="x-none"/>
        </w:rPr>
        <w:t xml:space="preserve"> would lead to increased measurement latency, which may not be desirable for timely tracking of the </w:t>
      </w:r>
      <w:r>
        <w:rPr>
          <w:lang w:val="en-GB" w:eastAsia="x-none"/>
        </w:rPr>
        <w:t>candidate</w:t>
      </w:r>
      <w:r w:rsidRPr="001C2943">
        <w:rPr>
          <w:lang w:val="en-GB" w:eastAsia="x-none"/>
        </w:rPr>
        <w:t xml:space="preserve"> beam</w:t>
      </w:r>
      <w:r>
        <w:rPr>
          <w:lang w:val="en-GB" w:eastAsia="x-none"/>
        </w:rPr>
        <w:t>s. Note that</w:t>
      </w:r>
      <w:r w:rsidRPr="001C2943">
        <w:rPr>
          <w:lang w:val="en-GB" w:eastAsia="x-none"/>
        </w:rPr>
        <w:t xml:space="preserve"> the effectiveness of Event-2 </w:t>
      </w:r>
      <w:r>
        <w:rPr>
          <w:lang w:val="en-GB" w:eastAsia="x-none"/>
        </w:rPr>
        <w:t xml:space="preserve">triggering </w:t>
      </w:r>
      <w:r w:rsidRPr="001C2943">
        <w:rPr>
          <w:lang w:val="en-GB" w:eastAsia="x-none"/>
        </w:rPr>
        <w:t xml:space="preserve">highly depends on </w:t>
      </w:r>
      <w:r>
        <w:rPr>
          <w:lang w:val="en-GB" w:eastAsia="x-none"/>
        </w:rPr>
        <w:t xml:space="preserve">the </w:t>
      </w:r>
      <w:r w:rsidRPr="001C2943">
        <w:rPr>
          <w:lang w:val="en-GB" w:eastAsia="x-none"/>
        </w:rPr>
        <w:t xml:space="preserve">UE's ability to successfully identify </w:t>
      </w:r>
      <w:r>
        <w:rPr>
          <w:lang w:val="en-GB" w:eastAsia="x-none"/>
        </w:rPr>
        <w:t xml:space="preserve">and track </w:t>
      </w:r>
      <w:r w:rsidRPr="001C2943">
        <w:rPr>
          <w:lang w:val="en-GB" w:eastAsia="x-none"/>
        </w:rPr>
        <w:t>the best candidate beam</w:t>
      </w:r>
      <w:r>
        <w:rPr>
          <w:lang w:val="en-GB" w:eastAsia="x-none"/>
        </w:rPr>
        <w:t>(s)</w:t>
      </w:r>
      <w:r w:rsidRPr="001C2943">
        <w:rPr>
          <w:lang w:val="en-GB" w:eastAsia="x-none"/>
        </w:rPr>
        <w:t xml:space="preserve"> </w:t>
      </w:r>
      <w:r>
        <w:rPr>
          <w:lang w:val="en-GB" w:eastAsia="x-none"/>
        </w:rPr>
        <w:t>for a set of “K” consecutive measurement instances</w:t>
      </w:r>
      <w:r w:rsidRPr="001C2943">
        <w:rPr>
          <w:lang w:val="en-GB" w:eastAsia="x-none"/>
        </w:rPr>
        <w:t xml:space="preserve">. </w:t>
      </w:r>
    </w:p>
    <w:p w14:paraId="4E7021E0" w14:textId="77777777" w:rsidR="003E20AB" w:rsidRPr="001C2943" w:rsidRDefault="003E20AB" w:rsidP="003E20AB">
      <w:pPr>
        <w:jc w:val="both"/>
        <w:rPr>
          <w:lang w:val="en-GB" w:eastAsia="x-none"/>
        </w:rPr>
      </w:pPr>
      <w:r>
        <w:rPr>
          <w:lang w:val="en-GB" w:eastAsia="x-none"/>
        </w:rPr>
        <w:t>In order t</w:t>
      </w:r>
      <w:r w:rsidRPr="001C2943">
        <w:rPr>
          <w:lang w:val="en-GB" w:eastAsia="x-none"/>
        </w:rPr>
        <w:t xml:space="preserve">o address </w:t>
      </w:r>
      <w:r>
        <w:rPr>
          <w:lang w:val="en-GB" w:eastAsia="x-none"/>
        </w:rPr>
        <w:t>the</w:t>
      </w:r>
      <w:r w:rsidRPr="001C2943">
        <w:rPr>
          <w:lang w:val="en-GB" w:eastAsia="x-none"/>
        </w:rPr>
        <w:t xml:space="preserve"> issue</w:t>
      </w:r>
      <w:r>
        <w:rPr>
          <w:lang w:val="en-GB" w:eastAsia="x-none"/>
        </w:rPr>
        <w:t xml:space="preserve"> of measurement latency due to a large set of candidate beams in Option-1</w:t>
      </w:r>
      <w:r w:rsidRPr="001C2943">
        <w:rPr>
          <w:lang w:val="en-GB" w:eastAsia="x-none"/>
        </w:rPr>
        <w:t xml:space="preserve">, </w:t>
      </w:r>
      <w:r>
        <w:rPr>
          <w:lang w:val="en-GB" w:eastAsia="x-none"/>
        </w:rPr>
        <w:t xml:space="preserve">or when UE capability does not permit configuring a large number of candidate beams, </w:t>
      </w:r>
      <w:r w:rsidRPr="001C2943">
        <w:rPr>
          <w:lang w:val="en-GB" w:eastAsia="x-none"/>
        </w:rPr>
        <w:t>Option</w:t>
      </w:r>
      <w:r>
        <w:rPr>
          <w:lang w:val="en-GB" w:eastAsia="x-none"/>
        </w:rPr>
        <w:t>-1</w:t>
      </w:r>
      <w:r w:rsidRPr="001C2943">
        <w:rPr>
          <w:lang w:val="en-GB" w:eastAsia="x-none"/>
        </w:rPr>
        <w:t xml:space="preserve"> with MAC-CE can be considered to dynamically </w:t>
      </w:r>
      <w:r>
        <w:rPr>
          <w:lang w:val="en-GB" w:eastAsia="x-none"/>
        </w:rPr>
        <w:t>update</w:t>
      </w:r>
      <w:r w:rsidRPr="001C2943">
        <w:rPr>
          <w:lang w:val="en-GB" w:eastAsia="x-none"/>
        </w:rPr>
        <w:t xml:space="preserve"> a subset of configured candidate beams, thereby reducing UE complexity and latency in beam measurement. </w:t>
      </w:r>
      <w:r>
        <w:rPr>
          <w:lang w:val="en-GB" w:eastAsia="x-none"/>
        </w:rPr>
        <w:t xml:space="preserve">With such a MAC-CE based approach, gNB can update the appropriate subset of beams in a timely manner for beam tracking without RRC reconfiguration. </w:t>
      </w:r>
    </w:p>
    <w:p w14:paraId="3ED062D2" w14:textId="74488500" w:rsidR="003E20AB" w:rsidRPr="005A5E84" w:rsidRDefault="003E20AB" w:rsidP="003E20AB">
      <w:pPr>
        <w:spacing w:before="240" w:after="0"/>
        <w:jc w:val="both"/>
        <w:rPr>
          <w:b/>
        </w:rPr>
      </w:pPr>
      <w:r w:rsidRPr="00EB58C2">
        <w:rPr>
          <w:b/>
        </w:rPr>
        <w:t xml:space="preserve">Proposal </w:t>
      </w:r>
      <w:r w:rsidR="00EB58C2" w:rsidRPr="00EB58C2">
        <w:rPr>
          <w:b/>
        </w:rPr>
        <w:t>4</w:t>
      </w:r>
      <w:r w:rsidRPr="00EB58C2">
        <w:rPr>
          <w:b/>
        </w:rPr>
        <w:t>:</w:t>
      </w:r>
    </w:p>
    <w:p w14:paraId="5B6BE0F6" w14:textId="77777777" w:rsidR="003E20AB" w:rsidRDefault="003E20AB" w:rsidP="003E20AB">
      <w:pPr>
        <w:numPr>
          <w:ilvl w:val="0"/>
          <w:numId w:val="6"/>
        </w:numPr>
        <w:overflowPunct/>
        <w:autoSpaceDE/>
        <w:autoSpaceDN/>
        <w:adjustRightInd/>
        <w:spacing w:before="60" w:after="0"/>
        <w:ind w:left="288" w:hanging="288"/>
        <w:jc w:val="both"/>
        <w:textAlignment w:val="auto"/>
        <w:rPr>
          <w:bCs/>
          <w:lang w:eastAsia="zh-CN"/>
        </w:rPr>
      </w:pPr>
      <w:r w:rsidRPr="001E128B">
        <w:rPr>
          <w:bCs/>
          <w:lang w:eastAsia="zh-CN"/>
        </w:rPr>
        <w:t>Support</w:t>
      </w:r>
      <w:r>
        <w:rPr>
          <w:bCs/>
          <w:lang w:eastAsia="zh-CN"/>
        </w:rPr>
        <w:t xml:space="preserve"> MAC-CE based update of RS in </w:t>
      </w:r>
      <w:r w:rsidRPr="00F65CEB">
        <w:rPr>
          <w:color w:val="000000"/>
        </w:rPr>
        <w:t>the RS resource set</w:t>
      </w:r>
      <w:r>
        <w:rPr>
          <w:color w:val="000000"/>
        </w:rPr>
        <w:t xml:space="preserve"> </w:t>
      </w:r>
      <w:r w:rsidRPr="005820C6">
        <w:rPr>
          <w:color w:val="000000"/>
        </w:rPr>
        <w:t>for new beam measurement for Event 2</w:t>
      </w:r>
    </w:p>
    <w:p w14:paraId="46C5967E" w14:textId="77777777" w:rsidR="00226472" w:rsidRDefault="00226472" w:rsidP="00C80804">
      <w:pPr>
        <w:rPr>
          <w:lang w:eastAsia="zh-CN"/>
        </w:rPr>
      </w:pPr>
    </w:p>
    <w:p w14:paraId="010C7920" w14:textId="723388E9" w:rsidR="000B76A5" w:rsidRDefault="003376A3" w:rsidP="00655CD2">
      <w:pPr>
        <w:pStyle w:val="Heading1"/>
      </w:pPr>
      <w:r>
        <w:t xml:space="preserve">UL </w:t>
      </w:r>
      <w:r w:rsidR="00975ACE">
        <w:rPr>
          <w:rFonts w:hint="eastAsia"/>
        </w:rPr>
        <w:t>S</w:t>
      </w:r>
      <w:r>
        <w:t xml:space="preserve">ignaling </w:t>
      </w:r>
      <w:r w:rsidR="00975ACE">
        <w:t>C</w:t>
      </w:r>
      <w:r>
        <w:t>ontents</w:t>
      </w:r>
    </w:p>
    <w:p w14:paraId="28514C3F" w14:textId="586E93BB" w:rsidR="00202616" w:rsidRDefault="00E004D8" w:rsidP="00E004D8">
      <w:pPr>
        <w:pStyle w:val="Heading2"/>
      </w:pPr>
      <w:r>
        <w:rPr>
          <w:rFonts w:hint="eastAsia"/>
          <w:lang w:eastAsia="zh-CN"/>
        </w:rPr>
        <w:t>Support of additional indication for Event-2</w:t>
      </w:r>
    </w:p>
    <w:p w14:paraId="56663223" w14:textId="6995D9DF" w:rsidR="000B76A5" w:rsidRDefault="00431A6F" w:rsidP="000B76A5">
      <w:pPr>
        <w:rPr>
          <w:lang w:val="en-GB" w:eastAsia="x-none"/>
        </w:rPr>
      </w:pPr>
      <w:r>
        <w:rPr>
          <w:lang w:val="en-GB" w:eastAsia="x-none"/>
        </w:rPr>
        <w:t>At the RAN1#11</w:t>
      </w:r>
      <w:r w:rsidR="00E900B8">
        <w:rPr>
          <w:lang w:val="en-GB" w:eastAsia="x-none"/>
        </w:rPr>
        <w:t>8</w:t>
      </w:r>
      <w:r>
        <w:rPr>
          <w:lang w:val="en-GB" w:eastAsia="x-none"/>
        </w:rPr>
        <w:t xml:space="preserve"> meeting, the following agreement was agreed regarding the contents for UE initiated beam reporting</w:t>
      </w:r>
      <w:r w:rsidR="00845C5E">
        <w:rPr>
          <w:lang w:val="en-GB" w:eastAsia="x-none"/>
        </w:rPr>
        <w:t xml:space="preserve"> </w:t>
      </w:r>
      <w:r w:rsidR="007F3B70">
        <w:rPr>
          <w:lang w:val="en-GB" w:eastAsia="x-none"/>
        </w:rPr>
        <w:fldChar w:fldCharType="begin"/>
      </w:r>
      <w:r w:rsidR="007F3B70">
        <w:rPr>
          <w:lang w:val="en-GB" w:eastAsia="x-none"/>
        </w:rPr>
        <w:instrText xml:space="preserve"> REF _Ref181381390 \r \h </w:instrText>
      </w:r>
      <w:r w:rsidR="007F3B70">
        <w:rPr>
          <w:lang w:val="en-GB" w:eastAsia="x-none"/>
        </w:rPr>
      </w:r>
      <w:r w:rsidR="007F3B70">
        <w:rPr>
          <w:lang w:val="en-GB" w:eastAsia="x-none"/>
        </w:rPr>
        <w:fldChar w:fldCharType="separate"/>
      </w:r>
      <w:r w:rsidR="00906ECF">
        <w:rPr>
          <w:lang w:val="en-GB" w:eastAsia="x-none"/>
        </w:rPr>
        <w:t>[3]</w:t>
      </w:r>
      <w:r w:rsidR="007F3B70">
        <w:rPr>
          <w:lang w:val="en-GB" w:eastAsia="x-none"/>
        </w:rPr>
        <w:fldChar w:fldCharType="end"/>
      </w:r>
      <w:r>
        <w:rPr>
          <w:lang w:val="en-GB" w:eastAsia="x-none"/>
        </w:rPr>
        <w:t xml:space="preserve">. </w:t>
      </w:r>
    </w:p>
    <w:tbl>
      <w:tblPr>
        <w:tblStyle w:val="TableGrid"/>
        <w:tblW w:w="0" w:type="auto"/>
        <w:tblLook w:val="04A0" w:firstRow="1" w:lastRow="0" w:firstColumn="1" w:lastColumn="0" w:noHBand="0" w:noVBand="1"/>
      </w:tblPr>
      <w:tblGrid>
        <w:gridCol w:w="9962"/>
      </w:tblGrid>
      <w:tr w:rsidR="00F42BB5" w14:paraId="733AC90E" w14:textId="77777777" w:rsidTr="00D72780">
        <w:trPr>
          <w:trHeight w:val="890"/>
        </w:trPr>
        <w:tc>
          <w:tcPr>
            <w:tcW w:w="9962" w:type="dxa"/>
          </w:tcPr>
          <w:p w14:paraId="4AD39693" w14:textId="77777777" w:rsidR="00E900B8" w:rsidRPr="00B02F2C" w:rsidRDefault="00E900B8" w:rsidP="00E900B8">
            <w:pPr>
              <w:shd w:val="clear" w:color="auto" w:fill="FFFFFF"/>
              <w:snapToGrid w:val="0"/>
              <w:spacing w:before="0" w:after="0" w:line="240" w:lineRule="auto"/>
              <w:rPr>
                <w:b/>
                <w:bCs/>
                <w:i/>
                <w:iCs/>
                <w:color w:val="000000"/>
              </w:rPr>
            </w:pPr>
            <w:r w:rsidRPr="00B02F2C">
              <w:rPr>
                <w:b/>
                <w:bCs/>
                <w:iCs/>
                <w:color w:val="000000"/>
                <w:highlight w:val="green"/>
              </w:rPr>
              <w:t>Agreement</w:t>
            </w:r>
          </w:p>
          <w:p w14:paraId="32446E3A" w14:textId="77777777" w:rsidR="00E900B8" w:rsidRPr="00B02F2C" w:rsidRDefault="00E900B8" w:rsidP="00E900B8">
            <w:pPr>
              <w:shd w:val="clear" w:color="auto" w:fill="FFFFFF"/>
              <w:snapToGrid w:val="0"/>
              <w:spacing w:before="0" w:after="0" w:line="240" w:lineRule="auto"/>
              <w:rPr>
                <w:color w:val="000000"/>
              </w:rPr>
            </w:pPr>
            <w:r w:rsidRPr="00B02F2C">
              <w:rPr>
                <w:color w:val="00000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E900B8" w:rsidRPr="00B02F2C" w14:paraId="3418D4B0"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458555" w14:textId="77777777" w:rsidR="00E900B8" w:rsidRPr="00B02F2C" w:rsidRDefault="00E900B8" w:rsidP="00E900B8">
                  <w:pPr>
                    <w:shd w:val="clear" w:color="auto" w:fill="FFFFFF"/>
                    <w:snapToGrid w:val="0"/>
                    <w:spacing w:after="0"/>
                    <w:jc w:val="center"/>
                    <w:rPr>
                      <w:color w:val="000000"/>
                    </w:rPr>
                  </w:pPr>
                  <w:r w:rsidRPr="00B02F2C">
                    <w:rPr>
                      <w:color w:val="000000"/>
                    </w:rPr>
                    <w:t>CRI or SSBRI #1</w:t>
                  </w:r>
                </w:p>
              </w:tc>
            </w:tr>
            <w:tr w:rsidR="00E900B8" w:rsidRPr="00B02F2C" w14:paraId="30E0441E"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A4305D" w14:textId="77777777" w:rsidR="00E900B8" w:rsidRPr="00B02F2C" w:rsidRDefault="00E900B8" w:rsidP="00E900B8">
                  <w:pPr>
                    <w:shd w:val="clear" w:color="auto" w:fill="FFFFFF"/>
                    <w:snapToGrid w:val="0"/>
                    <w:spacing w:after="0"/>
                    <w:jc w:val="center"/>
                    <w:rPr>
                      <w:color w:val="000000"/>
                    </w:rPr>
                  </w:pPr>
                  <w:r w:rsidRPr="00B02F2C">
                    <w:rPr>
                      <w:color w:val="000000"/>
                    </w:rPr>
                    <w:t>CRI or SSBRI #2</w:t>
                  </w:r>
                </w:p>
              </w:tc>
            </w:tr>
            <w:tr w:rsidR="00E900B8" w:rsidRPr="00B02F2C" w14:paraId="2D4ED431"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A1EEB1" w14:textId="77777777" w:rsidR="00E900B8" w:rsidRPr="00B02F2C" w:rsidRDefault="00E900B8" w:rsidP="00E900B8">
                  <w:pPr>
                    <w:shd w:val="clear" w:color="auto" w:fill="FFFFFF"/>
                    <w:snapToGrid w:val="0"/>
                    <w:spacing w:after="0"/>
                    <w:jc w:val="center"/>
                    <w:rPr>
                      <w:color w:val="000000"/>
                    </w:rPr>
                  </w:pPr>
                  <w:r w:rsidRPr="00B02F2C">
                    <w:rPr>
                      <w:color w:val="000000"/>
                    </w:rPr>
                    <w:t>…</w:t>
                  </w:r>
                </w:p>
              </w:tc>
            </w:tr>
            <w:tr w:rsidR="00E900B8" w:rsidRPr="00B02F2C" w14:paraId="628881FB"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2F381D" w14:textId="77777777" w:rsidR="00E900B8" w:rsidRPr="00B02F2C" w:rsidRDefault="00E900B8" w:rsidP="00E900B8">
                  <w:pPr>
                    <w:shd w:val="clear" w:color="auto" w:fill="FFFFFF"/>
                    <w:snapToGrid w:val="0"/>
                    <w:spacing w:after="0"/>
                    <w:jc w:val="center"/>
                    <w:rPr>
                      <w:color w:val="000000"/>
                    </w:rPr>
                  </w:pPr>
                  <w:r w:rsidRPr="00B02F2C">
                    <w:rPr>
                      <w:color w:val="000000"/>
                    </w:rPr>
                    <w:t>CRI or SSBRI #N</w:t>
                  </w:r>
                </w:p>
              </w:tc>
            </w:tr>
            <w:tr w:rsidR="00E900B8" w:rsidRPr="00B02F2C" w14:paraId="6003BE7E"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EF6508" w14:textId="77777777" w:rsidR="00E900B8" w:rsidRPr="00B02F2C" w:rsidRDefault="00E900B8" w:rsidP="00E900B8">
                  <w:pPr>
                    <w:shd w:val="clear" w:color="auto" w:fill="FFFFFF"/>
                    <w:snapToGrid w:val="0"/>
                    <w:spacing w:after="0"/>
                    <w:jc w:val="center"/>
                    <w:rPr>
                      <w:color w:val="000000"/>
                    </w:rPr>
                  </w:pPr>
                  <w:r w:rsidRPr="00B02F2C">
                    <w:rPr>
                      <w:color w:val="000000"/>
                    </w:rPr>
                    <w:t>L1-RSRP #1</w:t>
                  </w:r>
                </w:p>
              </w:tc>
            </w:tr>
            <w:tr w:rsidR="00E900B8" w:rsidRPr="00B02F2C" w14:paraId="171BADC0"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AFD8C5" w14:textId="77777777" w:rsidR="00E900B8" w:rsidRPr="00B02F2C" w:rsidRDefault="00E900B8" w:rsidP="00E900B8">
                  <w:pPr>
                    <w:shd w:val="clear" w:color="auto" w:fill="FFFFFF"/>
                    <w:snapToGrid w:val="0"/>
                    <w:spacing w:after="0"/>
                    <w:jc w:val="center"/>
                    <w:rPr>
                      <w:color w:val="000000"/>
                    </w:rPr>
                  </w:pPr>
                  <w:r w:rsidRPr="00B02F2C">
                    <w:rPr>
                      <w:color w:val="000000"/>
                    </w:rPr>
                    <w:t>Differential L1-RSRP #2</w:t>
                  </w:r>
                </w:p>
              </w:tc>
            </w:tr>
            <w:tr w:rsidR="00E900B8" w:rsidRPr="00B02F2C" w14:paraId="46627A52"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E54A5C" w14:textId="77777777" w:rsidR="00E900B8" w:rsidRPr="00B02F2C" w:rsidRDefault="00E900B8" w:rsidP="00E900B8">
                  <w:pPr>
                    <w:shd w:val="clear" w:color="auto" w:fill="FFFFFF"/>
                    <w:snapToGrid w:val="0"/>
                    <w:spacing w:after="0"/>
                    <w:jc w:val="center"/>
                    <w:rPr>
                      <w:color w:val="000000"/>
                    </w:rPr>
                  </w:pPr>
                  <w:r w:rsidRPr="00B02F2C">
                    <w:rPr>
                      <w:color w:val="000000"/>
                    </w:rPr>
                    <w:t>…</w:t>
                  </w:r>
                </w:p>
              </w:tc>
            </w:tr>
            <w:tr w:rsidR="00E900B8" w:rsidRPr="00B02F2C" w14:paraId="2D664172"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FB7FE5" w14:textId="77777777" w:rsidR="00E900B8" w:rsidRPr="00B02F2C" w:rsidRDefault="00E900B8" w:rsidP="00E900B8">
                  <w:pPr>
                    <w:shd w:val="clear" w:color="auto" w:fill="FFFFFF"/>
                    <w:snapToGrid w:val="0"/>
                    <w:spacing w:after="0"/>
                    <w:jc w:val="center"/>
                    <w:rPr>
                      <w:color w:val="000000"/>
                    </w:rPr>
                  </w:pPr>
                  <w:r w:rsidRPr="00B02F2C">
                    <w:rPr>
                      <w:color w:val="000000"/>
                    </w:rPr>
                    <w:t>Differential L1-RSRP #N</w:t>
                  </w:r>
                </w:p>
              </w:tc>
            </w:tr>
            <w:tr w:rsidR="00E900B8" w:rsidRPr="00B02F2C" w14:paraId="04863B87"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E9704E" w14:textId="77777777" w:rsidR="00E900B8" w:rsidRPr="00B02F2C" w:rsidRDefault="00E900B8" w:rsidP="00E900B8">
                  <w:pPr>
                    <w:shd w:val="clear" w:color="auto" w:fill="FFFFFF"/>
                    <w:snapToGrid w:val="0"/>
                    <w:spacing w:after="0"/>
                    <w:jc w:val="center"/>
                    <w:rPr>
                      <w:color w:val="000000"/>
                    </w:rPr>
                  </w:pPr>
                  <w:r w:rsidRPr="00B02F2C">
                    <w:rPr>
                      <w:color w:val="000000"/>
                    </w:rPr>
                    <w:t xml:space="preserve">Differential L1-RSRP for current beam, if </w:t>
                  </w:r>
                  <w:r w:rsidRPr="00B02F2C">
                    <w:t>report mode that current beam is always reported is enabled by RRC</w:t>
                  </w:r>
                </w:p>
              </w:tc>
            </w:tr>
            <w:tr w:rsidR="00E900B8" w:rsidRPr="00B02F2C" w14:paraId="05B1E53E"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A65FB1" w14:textId="77777777" w:rsidR="00E900B8" w:rsidRPr="00B02F2C" w:rsidRDefault="00E900B8" w:rsidP="00E900B8">
                  <w:pPr>
                    <w:shd w:val="clear" w:color="auto" w:fill="FFFFFF"/>
                    <w:snapToGrid w:val="0"/>
                    <w:spacing w:after="0"/>
                    <w:jc w:val="center"/>
                    <w:rPr>
                      <w:color w:val="000000"/>
                    </w:rPr>
                  </w:pPr>
                  <w:r w:rsidRPr="00B02F2C">
                    <w:rPr>
                      <w:lang w:eastAsia="zh-CN"/>
                    </w:rPr>
                    <w:t>Note: Other contents are not precluded</w:t>
                  </w:r>
                </w:p>
              </w:tc>
            </w:tr>
          </w:tbl>
          <w:p w14:paraId="14B42A22" w14:textId="77777777" w:rsidR="00E900B8" w:rsidRPr="00B02F2C" w:rsidRDefault="00E900B8" w:rsidP="00E900B8">
            <w:pPr>
              <w:shd w:val="clear" w:color="auto" w:fill="FFFFFF"/>
              <w:snapToGrid w:val="0"/>
              <w:spacing w:before="0" w:after="0" w:line="240" w:lineRule="auto"/>
              <w:ind w:left="-1080"/>
              <w:rPr>
                <w:color w:val="000000"/>
              </w:rPr>
            </w:pPr>
            <w:r w:rsidRPr="00B02F2C">
              <w:rPr>
                <w:color w:val="000000"/>
              </w:rPr>
              <w:t>.</w:t>
            </w:r>
          </w:p>
          <w:p w14:paraId="5EC10D14" w14:textId="77777777" w:rsidR="00E900B8" w:rsidRPr="00B02F2C" w:rsidRDefault="00E900B8" w:rsidP="00E900B8">
            <w:pPr>
              <w:numPr>
                <w:ilvl w:val="2"/>
                <w:numId w:val="45"/>
              </w:numPr>
              <w:shd w:val="clear" w:color="auto" w:fill="FFFFFF"/>
              <w:tabs>
                <w:tab w:val="clear" w:pos="2160"/>
                <w:tab w:val="left" w:pos="1080"/>
              </w:tabs>
              <w:overflowPunct/>
              <w:autoSpaceDE/>
              <w:autoSpaceDN/>
              <w:snapToGrid w:val="0"/>
              <w:spacing w:before="0" w:after="0" w:line="240" w:lineRule="auto"/>
              <w:ind w:left="1080"/>
              <w:textAlignment w:val="auto"/>
            </w:pPr>
            <w:r w:rsidRPr="00B02F2C">
              <w:rPr>
                <w:color w:val="000000"/>
              </w:rPr>
              <w:t>Differential L1-RSRP #2~#N/current beam is determined based on the difference between measured L1-RSRP corresponding to the CRI/SSBRI #2~#N/current beam and the measured L1-RSRP corresponding to CRI/SSBRI #1</w:t>
            </w:r>
          </w:p>
          <w:p w14:paraId="2F1F90FB" w14:textId="77777777" w:rsidR="00E900B8" w:rsidRPr="00B02F2C" w:rsidRDefault="00E900B8" w:rsidP="00E900B8">
            <w:pPr>
              <w:numPr>
                <w:ilvl w:val="3"/>
                <w:numId w:val="45"/>
              </w:numPr>
              <w:shd w:val="clear" w:color="auto" w:fill="FFFFFF"/>
              <w:tabs>
                <w:tab w:val="clear" w:pos="2880"/>
                <w:tab w:val="left" w:pos="1800"/>
              </w:tabs>
              <w:overflowPunct/>
              <w:autoSpaceDE/>
              <w:autoSpaceDN/>
              <w:snapToGrid w:val="0"/>
              <w:spacing w:before="0" w:after="0" w:line="240" w:lineRule="auto"/>
              <w:ind w:left="1800"/>
              <w:textAlignment w:val="auto"/>
            </w:pPr>
            <w:r w:rsidRPr="00B02F2C">
              <w:t xml:space="preserve">L1-RSRP#1 is the largest measured RSRP among reported ones, and an </w:t>
            </w:r>
            <w:r w:rsidRPr="00B02F2C">
              <w:rPr>
                <w:lang w:eastAsia="zh-CN"/>
              </w:rPr>
              <w:t>absolute L1-RSRP.</w:t>
            </w:r>
          </w:p>
          <w:p w14:paraId="6909C96B" w14:textId="77777777" w:rsidR="00E900B8" w:rsidRPr="00B02F2C" w:rsidRDefault="00E900B8" w:rsidP="00E900B8">
            <w:pPr>
              <w:numPr>
                <w:ilvl w:val="3"/>
                <w:numId w:val="45"/>
              </w:numPr>
              <w:shd w:val="clear" w:color="auto" w:fill="FFFFFF"/>
              <w:tabs>
                <w:tab w:val="clear" w:pos="2880"/>
                <w:tab w:val="left" w:pos="1800"/>
              </w:tabs>
              <w:overflowPunct/>
              <w:autoSpaceDE/>
              <w:autoSpaceDN/>
              <w:snapToGrid w:val="0"/>
              <w:spacing w:before="0" w:after="0" w:line="240" w:lineRule="auto"/>
              <w:ind w:left="1800"/>
              <w:textAlignment w:val="auto"/>
            </w:pPr>
            <w:r w:rsidRPr="00B02F2C">
              <w:t>FFS: range and step size of differential L1-RSRP</w:t>
            </w:r>
          </w:p>
          <w:p w14:paraId="3780FEB7" w14:textId="77777777" w:rsidR="00E900B8" w:rsidRPr="00B02F2C" w:rsidRDefault="00E900B8" w:rsidP="00E900B8">
            <w:pPr>
              <w:numPr>
                <w:ilvl w:val="2"/>
                <w:numId w:val="45"/>
              </w:numPr>
              <w:shd w:val="clear" w:color="auto" w:fill="FFFFFF"/>
              <w:tabs>
                <w:tab w:val="clear" w:pos="2160"/>
                <w:tab w:val="left" w:pos="1080"/>
              </w:tabs>
              <w:overflowPunct/>
              <w:autoSpaceDE/>
              <w:autoSpaceDN/>
              <w:snapToGrid w:val="0"/>
              <w:spacing w:before="0" w:after="0" w:line="240" w:lineRule="auto"/>
              <w:ind w:left="1080"/>
              <w:textAlignment w:val="auto"/>
            </w:pPr>
            <w:r w:rsidRPr="00B02F2C">
              <w:lastRenderedPageBreak/>
              <w:t xml:space="preserve">FFS: Whether/how to report additional indication of which CRI/SSBRI(s) satisfy the condition of Event-2. </w:t>
            </w:r>
          </w:p>
          <w:p w14:paraId="20B5A2FF" w14:textId="60D3EEE5" w:rsidR="00F42BB5" w:rsidRPr="00F05AA5" w:rsidRDefault="00E900B8" w:rsidP="00D72780">
            <w:pPr>
              <w:numPr>
                <w:ilvl w:val="2"/>
                <w:numId w:val="45"/>
              </w:numPr>
              <w:shd w:val="clear" w:color="auto" w:fill="FFFFFF"/>
              <w:tabs>
                <w:tab w:val="clear" w:pos="2160"/>
                <w:tab w:val="left" w:pos="1080"/>
              </w:tabs>
              <w:overflowPunct/>
              <w:autoSpaceDE/>
              <w:autoSpaceDN/>
              <w:snapToGrid w:val="0"/>
              <w:spacing w:before="0" w:after="0" w:line="240" w:lineRule="auto"/>
              <w:ind w:left="1080"/>
              <w:textAlignment w:val="auto"/>
            </w:pPr>
            <w:r w:rsidRPr="00B02F2C">
              <w:rPr>
                <w:lang w:eastAsia="zh-CN"/>
              </w:rPr>
              <w:t>FFS</w:t>
            </w:r>
            <w:r w:rsidRPr="00B02F2C">
              <w:t>: Additional report content(s) (e.g., reporting configuration ID, indication for synchronization state, event ID, or cell ID).</w:t>
            </w:r>
          </w:p>
        </w:tc>
      </w:tr>
    </w:tbl>
    <w:p w14:paraId="6E623A4E" w14:textId="10BA3200" w:rsidR="00844AC8" w:rsidRDefault="00844AC8" w:rsidP="00844AC8">
      <w:pPr>
        <w:snapToGrid w:val="0"/>
        <w:spacing w:after="0"/>
        <w:jc w:val="both"/>
        <w:rPr>
          <w:rFonts w:ascii="MicrosoftYaHei" w:eastAsia="Times New Roman" w:hAnsi="MicrosoftYaHei"/>
          <w:color w:val="000000"/>
          <w:sz w:val="21"/>
          <w:szCs w:val="21"/>
          <w:lang w:eastAsia="zh-CN"/>
        </w:rPr>
      </w:pPr>
    </w:p>
    <w:p w14:paraId="39F7F96A" w14:textId="339B2B71" w:rsidR="00E01F18" w:rsidRDefault="00081375" w:rsidP="006E5C18">
      <w:pPr>
        <w:jc w:val="both"/>
        <w:rPr>
          <w:rFonts w:ascii="Times" w:hAnsi="Times" w:cs="Times"/>
        </w:rPr>
      </w:pPr>
      <w:r w:rsidRPr="00081375">
        <w:rPr>
          <w:rFonts w:ascii="Times" w:eastAsia="Batang" w:hAnsi="Times" w:cs="Times"/>
          <w:color w:val="000000" w:themeColor="text1"/>
          <w:szCs w:val="16"/>
          <w:lang w:val="de-DE"/>
        </w:rPr>
        <w:t>The fra</w:t>
      </w:r>
      <w:r>
        <w:rPr>
          <w:rFonts w:ascii="Times" w:eastAsia="Batang" w:hAnsi="Times" w:cs="Times"/>
          <w:color w:val="000000" w:themeColor="text1"/>
          <w:szCs w:val="16"/>
          <w:lang w:val="de-DE"/>
        </w:rPr>
        <w:t xml:space="preserve">mework for UE beam report </w:t>
      </w:r>
      <w:r w:rsidR="00517587">
        <w:rPr>
          <w:rFonts w:ascii="Times" w:eastAsia="Batang" w:hAnsi="Times" w:cs="Times"/>
          <w:color w:val="000000" w:themeColor="text1"/>
          <w:szCs w:val="16"/>
          <w:lang w:val="de-DE"/>
        </w:rPr>
        <w:t xml:space="preserve">for Event 2 </w:t>
      </w:r>
      <w:r w:rsidR="00A9147D">
        <w:rPr>
          <w:rFonts w:ascii="Times" w:eastAsia="Batang" w:hAnsi="Times" w:cs="Times"/>
          <w:color w:val="000000" w:themeColor="text1"/>
          <w:szCs w:val="16"/>
          <w:lang w:val="de-DE"/>
        </w:rPr>
        <w:t xml:space="preserve">was </w:t>
      </w:r>
      <w:r>
        <w:rPr>
          <w:rFonts w:ascii="Times" w:eastAsia="Batang" w:hAnsi="Times" w:cs="Times"/>
          <w:color w:val="000000" w:themeColor="text1"/>
          <w:szCs w:val="16"/>
          <w:lang w:val="de-DE"/>
        </w:rPr>
        <w:t xml:space="preserve">agreed in </w:t>
      </w:r>
      <w:r w:rsidR="00895248">
        <w:rPr>
          <w:rFonts w:ascii="Times" w:eastAsia="Batang" w:hAnsi="Times" w:cs="Times"/>
          <w:color w:val="000000" w:themeColor="text1"/>
          <w:szCs w:val="16"/>
          <w:lang w:val="de-DE"/>
        </w:rPr>
        <w:t xml:space="preserve">RAN1#118 </w:t>
      </w:r>
      <w:r>
        <w:rPr>
          <w:rFonts w:ascii="Times" w:eastAsia="Batang" w:hAnsi="Times" w:cs="Times"/>
          <w:color w:val="000000" w:themeColor="text1"/>
          <w:szCs w:val="16"/>
          <w:lang w:val="de-DE"/>
        </w:rPr>
        <w:t>as shown above.</w:t>
      </w:r>
      <w:r w:rsidR="00415F35">
        <w:rPr>
          <w:rFonts w:ascii="Times" w:eastAsia="Batang" w:hAnsi="Times" w:cs="Times"/>
          <w:color w:val="000000" w:themeColor="text1"/>
          <w:szCs w:val="16"/>
          <w:lang w:val="de-DE"/>
        </w:rPr>
        <w:t xml:space="preserve"> </w:t>
      </w:r>
      <w:r w:rsidR="003F4007">
        <w:rPr>
          <w:rFonts w:ascii="Times" w:eastAsia="Batang" w:hAnsi="Times" w:cs="Times"/>
          <w:color w:val="000000" w:themeColor="text1"/>
          <w:szCs w:val="16"/>
          <w:lang w:val="de-DE"/>
        </w:rPr>
        <w:t>We note that</w:t>
      </w:r>
      <w:r w:rsidR="002800E3">
        <w:rPr>
          <w:rFonts w:ascii="Times" w:eastAsia="Batang" w:hAnsi="Times" w:cs="Times"/>
          <w:color w:val="000000" w:themeColor="text1"/>
          <w:szCs w:val="16"/>
          <w:lang w:val="de-DE"/>
        </w:rPr>
        <w:t xml:space="preserve"> </w:t>
      </w:r>
      <w:r w:rsidR="002800E3">
        <w:rPr>
          <w:rFonts w:ascii="Times" w:hAnsi="Times" w:cs="Times"/>
        </w:rPr>
        <w:t>the gNB could configure reporting of current beam L1-RSRP</w:t>
      </w:r>
      <w:r w:rsidR="00681AAA">
        <w:rPr>
          <w:rFonts w:ascii="Times" w:hAnsi="Times" w:cs="Times"/>
        </w:rPr>
        <w:t xml:space="preserve"> </w:t>
      </w:r>
      <w:r w:rsidR="00F955E1">
        <w:rPr>
          <w:rFonts w:ascii="Times" w:hAnsi="Times" w:cs="Times"/>
        </w:rPr>
        <w:t xml:space="preserve">if a </w:t>
      </w:r>
      <w:r w:rsidR="003E66DD">
        <w:rPr>
          <w:rFonts w:ascii="Times" w:hAnsi="Times" w:cs="Times"/>
        </w:rPr>
        <w:t xml:space="preserve">reference is required </w:t>
      </w:r>
      <w:r w:rsidR="003D444F">
        <w:rPr>
          <w:rFonts w:ascii="Times" w:hAnsi="Times" w:cs="Times"/>
        </w:rPr>
        <w:t xml:space="preserve">for comparing the new beam L1-RSRPs. </w:t>
      </w:r>
      <w:r w:rsidR="00073C1C">
        <w:rPr>
          <w:rFonts w:ascii="Times" w:hAnsi="Times" w:cs="Times"/>
        </w:rPr>
        <w:t xml:space="preserve">We don’t think </w:t>
      </w:r>
      <w:r w:rsidR="008136A0">
        <w:rPr>
          <w:rFonts w:ascii="Times" w:hAnsi="Times" w:cs="Times"/>
        </w:rPr>
        <w:t>additional indication of which CRI/SSBRI(s) satisfy the condition of Event-2</w:t>
      </w:r>
      <w:r w:rsidR="00B85F40">
        <w:rPr>
          <w:rFonts w:ascii="Times" w:hAnsi="Times" w:cs="Times"/>
        </w:rPr>
        <w:t xml:space="preserve"> is</w:t>
      </w:r>
      <w:r w:rsidR="008136A0">
        <w:rPr>
          <w:rFonts w:ascii="Times" w:hAnsi="Times" w:cs="Times"/>
        </w:rPr>
        <w:t xml:space="preserve"> </w:t>
      </w:r>
      <w:r w:rsidR="006E43EF">
        <w:rPr>
          <w:rFonts w:ascii="Times" w:hAnsi="Times" w:cs="Times"/>
        </w:rPr>
        <w:t>needed</w:t>
      </w:r>
      <w:r w:rsidR="008136A0">
        <w:rPr>
          <w:rFonts w:ascii="Times" w:hAnsi="Times" w:cs="Times"/>
        </w:rPr>
        <w:t xml:space="preserve">. </w:t>
      </w:r>
    </w:p>
    <w:p w14:paraId="45E8125B" w14:textId="4D89929D" w:rsidR="00704279" w:rsidRDefault="001E7C9E" w:rsidP="006E5C18">
      <w:pPr>
        <w:jc w:val="both"/>
        <w:rPr>
          <w:rFonts w:ascii="Times" w:hAnsi="Times" w:cs="Times"/>
        </w:rPr>
      </w:pPr>
      <w:r>
        <w:rPr>
          <w:rFonts w:ascii="Times" w:hAnsi="Times" w:cs="Times"/>
        </w:rPr>
        <w:t>We</w:t>
      </w:r>
      <w:r w:rsidR="006F5C56">
        <w:rPr>
          <w:rFonts w:ascii="Times" w:hAnsi="Times" w:cs="Times"/>
        </w:rPr>
        <w:t xml:space="preserve"> acknowledge that </w:t>
      </w:r>
      <w:r w:rsidR="00D62E00">
        <w:rPr>
          <w:rFonts w:ascii="Times" w:hAnsi="Times" w:cs="Times"/>
        </w:rPr>
        <w:t>L1-RSRP information of the current beam and the</w:t>
      </w:r>
      <w:r w:rsidR="00C40D20">
        <w:rPr>
          <w:rFonts w:ascii="Times" w:hAnsi="Times" w:cs="Times"/>
        </w:rPr>
        <w:t xml:space="preserve"> </w:t>
      </w:r>
      <w:r w:rsidR="0072131C">
        <w:rPr>
          <w:rFonts w:ascii="Times" w:hAnsi="Times" w:cs="Times"/>
        </w:rPr>
        <w:t xml:space="preserve">new beams </w:t>
      </w:r>
      <w:r w:rsidR="00B33957">
        <w:rPr>
          <w:rFonts w:ascii="Times" w:hAnsi="Times" w:cs="Times"/>
        </w:rPr>
        <w:t>do</w:t>
      </w:r>
      <w:r w:rsidR="008B69FE">
        <w:rPr>
          <w:rFonts w:ascii="Times" w:hAnsi="Times" w:cs="Times"/>
        </w:rPr>
        <w:t xml:space="preserve"> not </w:t>
      </w:r>
      <w:r w:rsidR="00266911">
        <w:rPr>
          <w:rFonts w:ascii="Times" w:hAnsi="Times" w:cs="Times"/>
        </w:rPr>
        <w:t xml:space="preserve">provide the gNB with information on </w:t>
      </w:r>
      <w:r w:rsidR="002C6811">
        <w:rPr>
          <w:rFonts w:ascii="Times" w:hAnsi="Times" w:cs="Times"/>
        </w:rPr>
        <w:t xml:space="preserve">which new beams </w:t>
      </w:r>
      <w:r w:rsidR="00FD6393">
        <w:rPr>
          <w:rFonts w:ascii="Times" w:hAnsi="Times" w:cs="Times"/>
        </w:rPr>
        <w:t>s</w:t>
      </w:r>
      <w:r w:rsidR="0048272A">
        <w:rPr>
          <w:rFonts w:ascii="Times" w:hAnsi="Times" w:cs="Times"/>
        </w:rPr>
        <w:t xml:space="preserve">atisfy the condition of Event-2. </w:t>
      </w:r>
      <w:r w:rsidR="006E2AFF">
        <w:rPr>
          <w:rFonts w:ascii="Times" w:hAnsi="Times" w:cs="Times"/>
        </w:rPr>
        <w:t xml:space="preserve">This is because a new beam L1-RSRP may not have satisfied </w:t>
      </w:r>
      <w:r w:rsidR="003623A9">
        <w:rPr>
          <w:rFonts w:ascii="Times" w:hAnsi="Times" w:cs="Times"/>
        </w:rPr>
        <w:t>t</w:t>
      </w:r>
      <w:r w:rsidR="006E2AFF">
        <w:rPr>
          <w:rFonts w:ascii="Times" w:hAnsi="Times" w:cs="Times"/>
        </w:rPr>
        <w:t xml:space="preserve">he </w:t>
      </w:r>
      <w:r w:rsidR="003623A9">
        <w:rPr>
          <w:rFonts w:ascii="Times" w:hAnsi="Times" w:cs="Times"/>
        </w:rPr>
        <w:t>"</w:t>
      </w:r>
      <w:r w:rsidR="00D638F7">
        <w:rPr>
          <w:rFonts w:ascii="Times" w:hAnsi="Times" w:cs="Times"/>
        </w:rPr>
        <w:t xml:space="preserve">greater than </w:t>
      </w:r>
      <w:r w:rsidR="003464C2">
        <w:rPr>
          <w:rFonts w:ascii="Times" w:hAnsi="Times" w:cs="Times"/>
        </w:rPr>
        <w:t>or equal to M</w:t>
      </w:r>
      <w:r w:rsidR="003623A9">
        <w:rPr>
          <w:rFonts w:ascii="Times" w:hAnsi="Times" w:cs="Times"/>
        </w:rPr>
        <w:t xml:space="preserve">” condition of </w:t>
      </w:r>
      <w:r w:rsidR="00417B28">
        <w:rPr>
          <w:rFonts w:ascii="Times" w:hAnsi="Times" w:cs="Times"/>
        </w:rPr>
        <w:t>Event-2</w:t>
      </w:r>
      <w:r w:rsidR="001C7214">
        <w:rPr>
          <w:rFonts w:ascii="Times" w:hAnsi="Times" w:cs="Times"/>
        </w:rPr>
        <w:t xml:space="preserve">. It is also possible that the L1-RSRP values that are reported in the beam-report </w:t>
      </w:r>
      <w:r w:rsidR="00BF1D35">
        <w:rPr>
          <w:rFonts w:ascii="Times" w:hAnsi="Times" w:cs="Times"/>
        </w:rPr>
        <w:t>ha</w:t>
      </w:r>
      <w:r w:rsidR="0063050A">
        <w:rPr>
          <w:rFonts w:ascii="Times" w:hAnsi="Times" w:cs="Times"/>
        </w:rPr>
        <w:t>ve</w:t>
      </w:r>
      <w:r w:rsidR="00BF1D35">
        <w:rPr>
          <w:rFonts w:ascii="Times" w:hAnsi="Times" w:cs="Times"/>
        </w:rPr>
        <w:t xml:space="preserve"> drifted with respect</w:t>
      </w:r>
      <w:r w:rsidR="001C7214">
        <w:rPr>
          <w:rFonts w:ascii="Times" w:hAnsi="Times" w:cs="Times"/>
        </w:rPr>
        <w:t xml:space="preserve"> to the L1-RSRP</w:t>
      </w:r>
      <w:r w:rsidR="003623A9">
        <w:rPr>
          <w:rFonts w:ascii="Times" w:hAnsi="Times" w:cs="Times"/>
        </w:rPr>
        <w:t xml:space="preserve"> </w:t>
      </w:r>
      <w:r w:rsidR="001C7214">
        <w:rPr>
          <w:rFonts w:ascii="Times" w:hAnsi="Times" w:cs="Times"/>
        </w:rPr>
        <w:t xml:space="preserve">values </w:t>
      </w:r>
      <w:r w:rsidR="0027158B">
        <w:rPr>
          <w:rFonts w:ascii="Times" w:hAnsi="Times" w:cs="Times"/>
        </w:rPr>
        <w:t xml:space="preserve">used for the </w:t>
      </w:r>
      <w:r w:rsidR="00BF1D35">
        <w:rPr>
          <w:rFonts w:ascii="Times" w:hAnsi="Times" w:cs="Times"/>
        </w:rPr>
        <w:t xml:space="preserve">trigger </w:t>
      </w:r>
      <w:r w:rsidR="0029344F">
        <w:rPr>
          <w:rFonts w:ascii="Times" w:hAnsi="Times" w:cs="Times"/>
        </w:rPr>
        <w:t>event evaluation due to quantization or</w:t>
      </w:r>
      <w:r w:rsidR="00280895">
        <w:rPr>
          <w:rFonts w:ascii="Times" w:hAnsi="Times" w:cs="Times"/>
        </w:rPr>
        <w:t xml:space="preserve"> time gap between </w:t>
      </w:r>
      <w:r w:rsidR="006776BE">
        <w:rPr>
          <w:rFonts w:ascii="Times" w:hAnsi="Times" w:cs="Times"/>
        </w:rPr>
        <w:t>event</w:t>
      </w:r>
      <w:r w:rsidR="00280895">
        <w:rPr>
          <w:rFonts w:ascii="Times" w:hAnsi="Times" w:cs="Times"/>
        </w:rPr>
        <w:t xml:space="preserve"> trigger</w:t>
      </w:r>
      <w:r w:rsidR="006776BE">
        <w:rPr>
          <w:rFonts w:ascii="Times" w:hAnsi="Times" w:cs="Times"/>
        </w:rPr>
        <w:t>ing</w:t>
      </w:r>
      <w:r w:rsidR="00280895">
        <w:rPr>
          <w:rFonts w:ascii="Times" w:hAnsi="Times" w:cs="Times"/>
        </w:rPr>
        <w:t xml:space="preserve"> and </w:t>
      </w:r>
      <w:r w:rsidR="00FF1CDF">
        <w:rPr>
          <w:rFonts w:ascii="Times" w:hAnsi="Times" w:cs="Times"/>
        </w:rPr>
        <w:t>beam report.</w:t>
      </w:r>
      <w:r w:rsidR="00986249">
        <w:rPr>
          <w:rFonts w:ascii="Times" w:hAnsi="Times" w:cs="Times"/>
        </w:rPr>
        <w:t xml:space="preserve"> </w:t>
      </w:r>
      <w:r w:rsidR="006776BE">
        <w:rPr>
          <w:rFonts w:ascii="Times" w:hAnsi="Times" w:cs="Times"/>
        </w:rPr>
        <w:t>Therefore, i</w:t>
      </w:r>
      <w:r w:rsidR="00986249">
        <w:rPr>
          <w:rFonts w:ascii="Times" w:hAnsi="Times" w:cs="Times"/>
        </w:rPr>
        <w:t xml:space="preserve">t is not clear </w:t>
      </w:r>
      <w:r w:rsidR="00105ACB">
        <w:rPr>
          <w:rFonts w:ascii="Times" w:hAnsi="Times" w:cs="Times"/>
        </w:rPr>
        <w:t xml:space="preserve">how meaningful the </w:t>
      </w:r>
      <w:r w:rsidR="00105ACB" w:rsidRPr="00B02F2C">
        <w:t>additional indication of which CRI/SSBRI(s) satisf</w:t>
      </w:r>
      <w:r w:rsidR="00A450B3">
        <w:t>ies</w:t>
      </w:r>
      <w:r w:rsidR="00105ACB" w:rsidRPr="00B02F2C">
        <w:t xml:space="preserve"> the condition of Event-2</w:t>
      </w:r>
      <w:r w:rsidR="008F4A19">
        <w:t xml:space="preserve"> </w:t>
      </w:r>
      <w:r w:rsidR="00F1486F">
        <w:t>would be at the end.</w:t>
      </w:r>
      <w:r w:rsidR="0029344F">
        <w:rPr>
          <w:rFonts w:ascii="Times" w:hAnsi="Times" w:cs="Times"/>
        </w:rPr>
        <w:t xml:space="preserve"> </w:t>
      </w:r>
    </w:p>
    <w:p w14:paraId="1EE33AC9" w14:textId="3C17BA60" w:rsidR="00241574" w:rsidRPr="005A5E84" w:rsidRDefault="00241574" w:rsidP="00241574">
      <w:pPr>
        <w:spacing w:before="240" w:after="0"/>
        <w:jc w:val="both"/>
        <w:rPr>
          <w:b/>
        </w:rPr>
      </w:pPr>
      <w:r w:rsidRPr="00157333">
        <w:rPr>
          <w:b/>
        </w:rPr>
        <w:t xml:space="preserve">Proposal </w:t>
      </w:r>
      <w:r w:rsidR="00090C4E">
        <w:rPr>
          <w:b/>
        </w:rPr>
        <w:t>5</w:t>
      </w:r>
      <w:r w:rsidRPr="00157333">
        <w:rPr>
          <w:b/>
        </w:rPr>
        <w:t>:</w:t>
      </w:r>
    </w:p>
    <w:p w14:paraId="4D468E9C" w14:textId="256F5574" w:rsidR="008B04C3" w:rsidRPr="00EF572D" w:rsidRDefault="00EF572D" w:rsidP="00BE58E3">
      <w:pPr>
        <w:numPr>
          <w:ilvl w:val="0"/>
          <w:numId w:val="6"/>
        </w:numPr>
        <w:overflowPunct/>
        <w:autoSpaceDE/>
        <w:autoSpaceDN/>
        <w:adjustRightInd/>
        <w:spacing w:before="60" w:after="0"/>
        <w:ind w:left="288" w:hanging="288"/>
        <w:jc w:val="both"/>
        <w:textAlignment w:val="auto"/>
        <w:rPr>
          <w:bCs/>
          <w:lang w:eastAsia="zh-CN"/>
        </w:rPr>
      </w:pPr>
      <w:r>
        <w:rPr>
          <w:bCs/>
          <w:lang w:eastAsia="zh-CN"/>
        </w:rPr>
        <w:t xml:space="preserve">It is not needed for </w:t>
      </w:r>
      <w:r>
        <w:rPr>
          <w:rFonts w:ascii="Times" w:hAnsi="Times" w:cs="Times"/>
        </w:rPr>
        <w:t xml:space="preserve">additional indication of which CRI/SSBRI(s) satisfy the condition of Event-2. </w:t>
      </w:r>
      <w:r w:rsidR="00E12EB3">
        <w:rPr>
          <w:rFonts w:ascii="Times" w:hAnsi="Times" w:cs="Times"/>
        </w:rPr>
        <w:t xml:space="preserve">L1-RSRP used for event triggering and beam report may </w:t>
      </w:r>
      <w:r w:rsidR="00F10479">
        <w:rPr>
          <w:rFonts w:ascii="Times" w:hAnsi="Times" w:cs="Times"/>
        </w:rPr>
        <w:t xml:space="preserve">not be identical </w:t>
      </w:r>
      <w:r w:rsidR="00A450B3">
        <w:rPr>
          <w:rFonts w:ascii="Times" w:hAnsi="Times" w:cs="Times"/>
        </w:rPr>
        <w:t>for the same beam</w:t>
      </w:r>
      <w:r w:rsidR="00E12EB3">
        <w:rPr>
          <w:rFonts w:ascii="Times" w:hAnsi="Times" w:cs="Times"/>
        </w:rPr>
        <w:t xml:space="preserve"> due to many reasons</w:t>
      </w:r>
      <w:r w:rsidR="00746806">
        <w:rPr>
          <w:rFonts w:ascii="Times" w:hAnsi="Times" w:cs="Times"/>
        </w:rPr>
        <w:t xml:space="preserve"> unknown to the gNB</w:t>
      </w:r>
      <w:r w:rsidR="00E12EB3">
        <w:rPr>
          <w:rFonts w:ascii="Times" w:hAnsi="Times" w:cs="Times"/>
        </w:rPr>
        <w:t>, so it</w:t>
      </w:r>
      <w:r w:rsidR="00040500">
        <w:rPr>
          <w:rFonts w:ascii="Times" w:hAnsi="Times" w:cs="Times"/>
        </w:rPr>
        <w:t xml:space="preserve"> is</w:t>
      </w:r>
      <w:r w:rsidR="00E12EB3">
        <w:rPr>
          <w:rFonts w:ascii="Times" w:hAnsi="Times" w:cs="Times"/>
        </w:rPr>
        <w:t xml:space="preserve"> not clear </w:t>
      </w:r>
      <w:r w:rsidR="00944359">
        <w:rPr>
          <w:rFonts w:ascii="Times" w:hAnsi="Times" w:cs="Times"/>
        </w:rPr>
        <w:t>how meaningful the additional indication would be.</w:t>
      </w:r>
      <w:r w:rsidR="00735401">
        <w:rPr>
          <w:rFonts w:ascii="Times" w:hAnsi="Times" w:cs="Times"/>
        </w:rPr>
        <w:t xml:space="preserve"> </w:t>
      </w:r>
    </w:p>
    <w:p w14:paraId="03FF57F5" w14:textId="6BFC2569" w:rsidR="00EF572D" w:rsidRPr="0024693B" w:rsidRDefault="00EF572D" w:rsidP="00040500">
      <w:pPr>
        <w:pStyle w:val="ListParagraph"/>
        <w:ind w:left="1008"/>
        <w:rPr>
          <w:rFonts w:ascii="Times New Roman" w:hAnsi="Times New Roman"/>
          <w:sz w:val="20"/>
          <w:szCs w:val="20"/>
        </w:rPr>
      </w:pPr>
    </w:p>
    <w:p w14:paraId="17A86E2C" w14:textId="50AD3F71" w:rsidR="006759B5" w:rsidRDefault="00BB4E77" w:rsidP="00B645E0">
      <w:pPr>
        <w:spacing w:before="240"/>
        <w:jc w:val="both"/>
        <w:rPr>
          <w:lang w:val="en-GB" w:eastAsia="x-none"/>
        </w:rPr>
      </w:pPr>
      <w:r>
        <w:rPr>
          <w:lang w:val="en-GB" w:eastAsia="x-none"/>
        </w:rPr>
        <w:t xml:space="preserve">When RRC </w:t>
      </w:r>
      <w:r w:rsidR="00427E6C">
        <w:rPr>
          <w:lang w:val="en-GB" w:eastAsia="x-none"/>
        </w:rPr>
        <w:t xml:space="preserve">configuration </w:t>
      </w:r>
      <w:r>
        <w:rPr>
          <w:lang w:val="en-GB" w:eastAsia="x-none"/>
        </w:rPr>
        <w:t xml:space="preserve">disables </w:t>
      </w:r>
      <w:r w:rsidR="006D460D">
        <w:rPr>
          <w:lang w:val="en-GB" w:eastAsia="x-none"/>
        </w:rPr>
        <w:t>mandatory reporting of current beam L1-RSRP</w:t>
      </w:r>
      <w:r>
        <w:rPr>
          <w:lang w:val="en-GB" w:eastAsia="x-none"/>
        </w:rPr>
        <w:t xml:space="preserve">, </w:t>
      </w:r>
      <w:r w:rsidR="00155D8B">
        <w:rPr>
          <w:lang w:val="en-GB" w:eastAsia="x-none"/>
        </w:rPr>
        <w:t xml:space="preserve">it </w:t>
      </w:r>
      <w:r w:rsidR="00E3232E">
        <w:rPr>
          <w:lang w:val="en-GB" w:eastAsia="x-none"/>
        </w:rPr>
        <w:t>should</w:t>
      </w:r>
      <w:r w:rsidR="00155D8B">
        <w:rPr>
          <w:lang w:val="en-GB" w:eastAsia="x-none"/>
        </w:rPr>
        <w:t xml:space="preserve"> be up to UE measurement </w:t>
      </w:r>
      <w:r w:rsidR="00BF0FD0">
        <w:rPr>
          <w:lang w:val="en-GB" w:eastAsia="x-none"/>
        </w:rPr>
        <w:t xml:space="preserve">or decision </w:t>
      </w:r>
      <w:r w:rsidR="00EE43F4">
        <w:rPr>
          <w:lang w:val="en-GB" w:eastAsia="x-none"/>
        </w:rPr>
        <w:t xml:space="preserve">on whether current beam is included in the report. </w:t>
      </w:r>
      <w:r w:rsidR="0062518F">
        <w:rPr>
          <w:lang w:val="en-GB" w:eastAsia="x-none"/>
        </w:rPr>
        <w:t xml:space="preserve">It should be noted that </w:t>
      </w:r>
      <w:r w:rsidR="0062518F" w:rsidRPr="0062518F">
        <w:rPr>
          <w:lang w:val="en-GB" w:eastAsia="x-none"/>
        </w:rPr>
        <w:t>even if the measured L1-RSPR for current beam is not included in the beam report, the gNB may still be able to obtain certain information on the quality of current beam based on the triggering condition of Event</w:t>
      </w:r>
      <w:r w:rsidR="0062518F">
        <w:rPr>
          <w:lang w:val="en-GB" w:eastAsia="x-none"/>
        </w:rPr>
        <w:t>-</w:t>
      </w:r>
      <w:r w:rsidR="0062518F" w:rsidRPr="0062518F">
        <w:rPr>
          <w:lang w:val="en-GB" w:eastAsia="x-none"/>
        </w:rPr>
        <w:t>2.</w:t>
      </w:r>
      <w:r w:rsidR="008F52BC">
        <w:rPr>
          <w:lang w:val="en-GB" w:eastAsia="x-none"/>
        </w:rPr>
        <w:t xml:space="preserve"> </w:t>
      </w:r>
      <w:r w:rsidR="00A93A2A">
        <w:rPr>
          <w:lang w:val="en-GB" w:eastAsia="x-none"/>
        </w:rPr>
        <w:t xml:space="preserve">Further, </w:t>
      </w:r>
      <w:r w:rsidR="00B84348">
        <w:rPr>
          <w:lang w:val="en-GB" w:eastAsia="x-none"/>
        </w:rPr>
        <w:t>when</w:t>
      </w:r>
      <w:r w:rsidR="008F52BC">
        <w:rPr>
          <w:lang w:val="en-GB" w:eastAsia="x-none"/>
        </w:rPr>
        <w:t xml:space="preserve"> </w:t>
      </w:r>
      <w:r w:rsidR="00A93A2A" w:rsidRPr="00A93A2A">
        <w:rPr>
          <w:lang w:val="en-GB" w:eastAsia="x-none"/>
        </w:rPr>
        <w:t>the current beam quality is better than the worst of the N candidate beams</w:t>
      </w:r>
      <w:r w:rsidR="00A93A2A">
        <w:rPr>
          <w:lang w:val="en-GB" w:eastAsia="x-none"/>
        </w:rPr>
        <w:t>, the current beam can be included in the report</w:t>
      </w:r>
      <w:r w:rsidR="00B84348">
        <w:rPr>
          <w:lang w:val="en-GB" w:eastAsia="x-none"/>
        </w:rPr>
        <w:t xml:space="preserve"> if current beam is configured as part of candidate beams</w:t>
      </w:r>
      <w:r w:rsidR="00A93A2A">
        <w:rPr>
          <w:lang w:val="en-GB" w:eastAsia="x-none"/>
        </w:rPr>
        <w:t xml:space="preserve">. </w:t>
      </w:r>
      <w:r w:rsidR="00B40AF1">
        <w:rPr>
          <w:lang w:val="en-GB" w:eastAsia="x-none"/>
        </w:rPr>
        <w:t xml:space="preserve">In such a </w:t>
      </w:r>
      <w:r w:rsidR="00B20BD9">
        <w:rPr>
          <w:lang w:val="en-GB" w:eastAsia="x-none"/>
        </w:rPr>
        <w:t>scenario</w:t>
      </w:r>
      <w:r w:rsidR="00B40AF1">
        <w:rPr>
          <w:lang w:val="en-GB" w:eastAsia="x-none"/>
        </w:rPr>
        <w:t xml:space="preserve">, </w:t>
      </w:r>
      <w:r w:rsidR="00B20BD9" w:rsidRPr="00B20BD9">
        <w:rPr>
          <w:lang w:val="en-GB" w:eastAsia="x-none"/>
        </w:rPr>
        <w:t>whether to report the current beam can also be flexibly determined at the UE</w:t>
      </w:r>
      <w:r w:rsidR="00EB1C50">
        <w:rPr>
          <w:lang w:val="en-GB" w:eastAsia="x-none"/>
        </w:rPr>
        <w:t xml:space="preserve">. </w:t>
      </w:r>
    </w:p>
    <w:p w14:paraId="4F7F7495" w14:textId="74BA98C0" w:rsidR="00A60122" w:rsidRPr="005A5E84" w:rsidRDefault="00A60122" w:rsidP="00A60122">
      <w:pPr>
        <w:spacing w:before="240" w:after="0"/>
        <w:jc w:val="both"/>
        <w:rPr>
          <w:b/>
        </w:rPr>
      </w:pPr>
      <w:bookmarkStart w:id="2" w:name="_Hlk178945890"/>
      <w:r w:rsidRPr="00157333">
        <w:rPr>
          <w:b/>
        </w:rPr>
        <w:t xml:space="preserve">Proposal </w:t>
      </w:r>
      <w:r w:rsidR="00090C4E">
        <w:rPr>
          <w:b/>
        </w:rPr>
        <w:t>6</w:t>
      </w:r>
      <w:r w:rsidRPr="00157333">
        <w:rPr>
          <w:b/>
        </w:rPr>
        <w:t>:</w:t>
      </w:r>
    </w:p>
    <w:p w14:paraId="67A85573" w14:textId="722B7F69" w:rsidR="00A60122" w:rsidRPr="0036410E" w:rsidRDefault="00D8329F" w:rsidP="00A60122">
      <w:pPr>
        <w:numPr>
          <w:ilvl w:val="0"/>
          <w:numId w:val="6"/>
        </w:numPr>
        <w:overflowPunct/>
        <w:autoSpaceDE/>
        <w:autoSpaceDN/>
        <w:adjustRightInd/>
        <w:spacing w:before="60" w:after="0"/>
        <w:ind w:left="288" w:hanging="288"/>
        <w:jc w:val="both"/>
        <w:textAlignment w:val="auto"/>
        <w:rPr>
          <w:bCs/>
          <w:lang w:eastAsia="zh-CN"/>
        </w:rPr>
      </w:pPr>
      <w:r>
        <w:rPr>
          <w:bCs/>
          <w:lang w:eastAsia="zh-CN"/>
        </w:rPr>
        <w:t xml:space="preserve">When RRC disables </w:t>
      </w:r>
      <w:r w:rsidR="001651D4">
        <w:rPr>
          <w:bCs/>
          <w:lang w:eastAsia="zh-CN"/>
        </w:rPr>
        <w:t>mandatory reporting of current beam L1-RSRP</w:t>
      </w:r>
      <w:r>
        <w:rPr>
          <w:bCs/>
          <w:lang w:eastAsia="zh-CN"/>
        </w:rPr>
        <w:t xml:space="preserve">, it is up to UE </w:t>
      </w:r>
      <w:r w:rsidR="00A438F1">
        <w:rPr>
          <w:bCs/>
          <w:lang w:eastAsia="zh-CN"/>
        </w:rPr>
        <w:t>measurement</w:t>
      </w:r>
      <w:r w:rsidR="00463C56">
        <w:rPr>
          <w:bCs/>
          <w:lang w:eastAsia="zh-CN"/>
        </w:rPr>
        <w:t xml:space="preserve"> and </w:t>
      </w:r>
      <w:r w:rsidR="00D47C4B">
        <w:rPr>
          <w:bCs/>
          <w:lang w:eastAsia="zh-CN"/>
        </w:rPr>
        <w:t>decision</w:t>
      </w:r>
      <w:r>
        <w:rPr>
          <w:bCs/>
          <w:lang w:eastAsia="zh-CN"/>
        </w:rPr>
        <w:t xml:space="preserve"> on whether current beam is included in the report</w:t>
      </w:r>
      <w:r w:rsidR="00A60122" w:rsidRPr="0036410E">
        <w:rPr>
          <w:bCs/>
          <w:lang w:eastAsia="zh-CN"/>
        </w:rPr>
        <w:t>.</w:t>
      </w:r>
      <w:bookmarkEnd w:id="2"/>
    </w:p>
    <w:p w14:paraId="3CA65BDC" w14:textId="77777777" w:rsidR="00F42BB5" w:rsidRDefault="00F42BB5" w:rsidP="000B76A5">
      <w:pPr>
        <w:rPr>
          <w:lang w:val="en-GB" w:eastAsia="zh-CN"/>
        </w:rPr>
      </w:pPr>
    </w:p>
    <w:p w14:paraId="2B208E4B" w14:textId="51F61524" w:rsidR="00E004D8" w:rsidRDefault="00E004D8" w:rsidP="00E004D8">
      <w:pPr>
        <w:pStyle w:val="Heading2"/>
      </w:pPr>
      <w:r>
        <w:rPr>
          <w:rFonts w:hint="eastAsia"/>
          <w:lang w:eastAsia="zh-CN"/>
        </w:rPr>
        <w:t>Reporting contents for Event-1 and Event-7</w:t>
      </w:r>
    </w:p>
    <w:p w14:paraId="068DDEF8" w14:textId="4C2C411C" w:rsidR="00194956" w:rsidRPr="00C80804" w:rsidRDefault="00194956" w:rsidP="00194956">
      <w:pPr>
        <w:rPr>
          <w:lang w:eastAsia="zh-CN"/>
        </w:rPr>
      </w:pPr>
      <w:r>
        <w:rPr>
          <w:lang w:eastAsia="zh-CN"/>
        </w:rPr>
        <w:t>At the RAN</w:t>
      </w:r>
      <w:r>
        <w:rPr>
          <w:rFonts w:hint="eastAsia"/>
          <w:lang w:eastAsia="zh-CN"/>
        </w:rPr>
        <w:t>1#118</w:t>
      </w:r>
      <w:r>
        <w:rPr>
          <w:lang w:eastAsia="zh-CN"/>
        </w:rPr>
        <w:t xml:space="preserve"> meeting, the following working assumption was made regarding the support of Event-1 and Event-7 for UE initiated beam reporting</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_Ref181381390 \r \h</w:instrText>
      </w:r>
      <w:r>
        <w:rPr>
          <w:lang w:eastAsia="zh-CN"/>
        </w:rPr>
        <w:instrText xml:space="preserve"> </w:instrText>
      </w:r>
      <w:r>
        <w:rPr>
          <w:lang w:eastAsia="zh-CN"/>
        </w:rPr>
      </w:r>
      <w:r>
        <w:rPr>
          <w:lang w:eastAsia="zh-CN"/>
        </w:rPr>
        <w:fldChar w:fldCharType="separate"/>
      </w:r>
      <w:r w:rsidR="00906ECF">
        <w:rPr>
          <w:lang w:eastAsia="zh-CN"/>
        </w:rPr>
        <w:t>[3]</w:t>
      </w:r>
      <w:r>
        <w:rPr>
          <w:lang w:eastAsia="zh-CN"/>
        </w:rPr>
        <w:fldChar w:fldCharType="end"/>
      </w:r>
      <w:r>
        <w:rPr>
          <w:rFonts w:hint="eastAsia"/>
          <w:lang w:eastAsia="zh-CN"/>
        </w:rPr>
        <w:t>:</w:t>
      </w:r>
      <w:r>
        <w:rPr>
          <w:lang w:eastAsia="zh-CN"/>
        </w:rPr>
        <w:t xml:space="preserve"> </w:t>
      </w:r>
    </w:p>
    <w:tbl>
      <w:tblPr>
        <w:tblStyle w:val="TableGrid"/>
        <w:tblW w:w="0" w:type="auto"/>
        <w:tblLook w:val="04A0" w:firstRow="1" w:lastRow="0" w:firstColumn="1" w:lastColumn="0" w:noHBand="0" w:noVBand="1"/>
      </w:tblPr>
      <w:tblGrid>
        <w:gridCol w:w="9962"/>
      </w:tblGrid>
      <w:tr w:rsidR="00194956" w14:paraId="2BE42682" w14:textId="77777777">
        <w:tc>
          <w:tcPr>
            <w:tcW w:w="9962" w:type="dxa"/>
          </w:tcPr>
          <w:p w14:paraId="0BAF7484" w14:textId="77777777" w:rsidR="00194956" w:rsidRPr="007B7E60" w:rsidRDefault="00194956">
            <w:pPr>
              <w:shd w:val="clear" w:color="auto" w:fill="FFFFFF"/>
              <w:overflowPunct/>
              <w:autoSpaceDE/>
              <w:autoSpaceDN/>
              <w:snapToGrid w:val="0"/>
              <w:spacing w:before="0" w:after="0" w:line="240" w:lineRule="auto"/>
              <w:textAlignment w:val="auto"/>
              <w:rPr>
                <w:b/>
                <w:bCs/>
                <w:iCs/>
                <w:color w:val="000000"/>
                <w:highlight w:val="darkYellow"/>
                <w:lang w:val="en-GB"/>
              </w:rPr>
            </w:pPr>
            <w:r w:rsidRPr="007B7E60">
              <w:rPr>
                <w:b/>
                <w:bCs/>
                <w:iCs/>
                <w:color w:val="000000"/>
                <w:highlight w:val="darkYellow"/>
                <w:lang w:val="en-GB"/>
              </w:rPr>
              <w:t>Working Assumption</w:t>
            </w:r>
          </w:p>
          <w:p w14:paraId="65159AB2" w14:textId="77777777" w:rsidR="00194956" w:rsidRPr="007B7E60" w:rsidRDefault="00194956">
            <w:pPr>
              <w:overflowPunct/>
              <w:autoSpaceDE/>
              <w:autoSpaceDN/>
              <w:snapToGrid w:val="0"/>
              <w:spacing w:before="0" w:after="0" w:line="240" w:lineRule="auto"/>
              <w:textAlignment w:val="auto"/>
              <w:rPr>
                <w:rFonts w:eastAsia="Batang"/>
                <w:color w:val="000000"/>
                <w:lang w:val="en-GB"/>
              </w:rPr>
            </w:pPr>
            <w:r w:rsidRPr="007B7E60">
              <w:rPr>
                <w:rFonts w:eastAsia="Batang"/>
                <w:lang w:val="en-GB"/>
              </w:rPr>
              <w:t>On UE-initiated/event-driven beam reporting, regarding</w:t>
            </w:r>
            <w:r w:rsidRPr="007B7E60">
              <w:rPr>
                <w:rFonts w:eastAsia="Batang"/>
                <w:color w:val="000000"/>
                <w:lang w:val="en-GB"/>
              </w:rPr>
              <w:t xml:space="preserve"> trigger events, besides for Event-2, </w:t>
            </w:r>
            <w:r w:rsidRPr="007B7E60">
              <w:rPr>
                <w:rFonts w:eastAsia="Malgun Gothic"/>
                <w:lang w:val="en-GB"/>
              </w:rPr>
              <w:t xml:space="preserve">Event-1 and Event-7 are </w:t>
            </w:r>
            <w:r w:rsidRPr="007B7E60">
              <w:rPr>
                <w:rFonts w:eastAsia="Batang"/>
                <w:color w:val="000000"/>
                <w:lang w:val="en-GB"/>
              </w:rPr>
              <w:t>both</w:t>
            </w:r>
            <w:r w:rsidRPr="007B7E60">
              <w:rPr>
                <w:rFonts w:eastAsia="Malgun Gothic"/>
                <w:lang w:val="en-GB"/>
              </w:rPr>
              <w:t xml:space="preserve"> supported.</w:t>
            </w:r>
          </w:p>
          <w:p w14:paraId="08DC9CCD" w14:textId="77777777" w:rsidR="00194956" w:rsidRPr="007B7E60" w:rsidRDefault="00194956">
            <w:pPr>
              <w:numPr>
                <w:ilvl w:val="0"/>
                <w:numId w:val="34"/>
              </w:numPr>
              <w:overflowPunct/>
              <w:autoSpaceDE/>
              <w:autoSpaceDN/>
              <w:adjustRightInd/>
              <w:snapToGrid w:val="0"/>
              <w:spacing w:before="0" w:after="0" w:line="240" w:lineRule="auto"/>
              <w:ind w:left="466" w:hanging="284"/>
              <w:textAlignment w:val="auto"/>
              <w:rPr>
                <w:rFonts w:eastAsia="Batang"/>
                <w:lang w:val="en-GB"/>
              </w:rPr>
            </w:pPr>
            <w:r w:rsidRPr="007B7E60">
              <w:rPr>
                <w:rFonts w:eastAsia="Batang"/>
                <w:lang w:val="en-GB"/>
              </w:rPr>
              <w:t>Event-1: Quality of the current beam is worse than a certain threshold.</w:t>
            </w:r>
          </w:p>
          <w:p w14:paraId="127813E8" w14:textId="77777777" w:rsidR="00194956" w:rsidRPr="007B7E60" w:rsidRDefault="00194956">
            <w:pPr>
              <w:numPr>
                <w:ilvl w:val="0"/>
                <w:numId w:val="34"/>
              </w:numPr>
              <w:overflowPunct/>
              <w:autoSpaceDE/>
              <w:autoSpaceDN/>
              <w:adjustRightInd/>
              <w:snapToGrid w:val="0"/>
              <w:spacing w:before="0" w:after="0" w:line="240" w:lineRule="auto"/>
              <w:ind w:left="466" w:hanging="284"/>
              <w:textAlignment w:val="auto"/>
              <w:rPr>
                <w:rFonts w:eastAsia="Batang"/>
                <w:lang w:val="en-GB"/>
              </w:rPr>
            </w:pPr>
            <w:r w:rsidRPr="007B7E60">
              <w:rPr>
                <w:rFonts w:eastAsia="PMingLiU"/>
                <w:lang w:val="en-GB" w:eastAsia="zh-TW"/>
              </w:rPr>
              <w:t>Event-7</w:t>
            </w:r>
            <w:r w:rsidRPr="007B7E60">
              <w:rPr>
                <w:rFonts w:eastAsia="Batang"/>
                <w:lang w:val="en-GB" w:eastAsia="zh-TW"/>
              </w:rPr>
              <w:t xml:space="preserve">: </w:t>
            </w:r>
            <w:r w:rsidRPr="007B7E60">
              <w:rPr>
                <w:rFonts w:eastAsia="Batang"/>
                <w:lang w:val="en-GB"/>
              </w:rPr>
              <w:t>Quality of at least one new beam, such as L1-RSRP, becomes a threshold value better than the RS</w:t>
            </w:r>
            <w:r w:rsidRPr="007B7E60">
              <w:rPr>
                <w:rFonts w:eastAsia="PMingLiU"/>
                <w:lang w:val="en-GB" w:eastAsia="zh-TW"/>
              </w:rPr>
              <w:t xml:space="preserve"> de</w:t>
            </w:r>
            <w:r w:rsidRPr="007B7E60">
              <w:rPr>
                <w:rFonts w:eastAsia="Batang"/>
                <w:lang w:val="en-GB"/>
              </w:rPr>
              <w:t>rived from the activated TCI state with the M-th best quality.</w:t>
            </w:r>
          </w:p>
          <w:p w14:paraId="23A05DEF" w14:textId="77777777" w:rsidR="00194956" w:rsidRPr="007B7E60" w:rsidRDefault="00194956">
            <w:pPr>
              <w:numPr>
                <w:ilvl w:val="1"/>
                <w:numId w:val="34"/>
              </w:numPr>
              <w:overflowPunct/>
              <w:autoSpaceDE/>
              <w:autoSpaceDN/>
              <w:adjustRightInd/>
              <w:snapToGrid w:val="0"/>
              <w:spacing w:before="0" w:after="0" w:line="240" w:lineRule="auto"/>
              <w:textAlignment w:val="auto"/>
              <w:rPr>
                <w:rFonts w:eastAsia="Batang"/>
                <w:lang w:val="en-GB"/>
              </w:rPr>
            </w:pPr>
            <w:r w:rsidRPr="007B7E60">
              <w:rPr>
                <w:rFonts w:eastAsia="Batang"/>
                <w:lang w:val="en-GB"/>
              </w:rPr>
              <w:t>M is RRC configured with subjective to UE capability signalling</w:t>
            </w:r>
          </w:p>
          <w:p w14:paraId="5A406B92" w14:textId="77777777" w:rsidR="00194956" w:rsidRPr="007B7E60" w:rsidRDefault="00194956">
            <w:pPr>
              <w:numPr>
                <w:ilvl w:val="2"/>
                <w:numId w:val="34"/>
              </w:numPr>
              <w:overflowPunct/>
              <w:autoSpaceDE/>
              <w:autoSpaceDN/>
              <w:adjustRightInd/>
              <w:snapToGrid w:val="0"/>
              <w:spacing w:before="0" w:after="0" w:line="240" w:lineRule="auto"/>
              <w:ind w:left="1920" w:hanging="480"/>
              <w:textAlignment w:val="auto"/>
              <w:rPr>
                <w:rFonts w:eastAsia="Batang"/>
                <w:lang w:val="en-GB"/>
              </w:rPr>
            </w:pPr>
            <w:r w:rsidRPr="007B7E60">
              <w:rPr>
                <w:rFonts w:eastAsia="Batang"/>
                <w:lang w:val="en-GB"/>
              </w:rPr>
              <w:t xml:space="preserve">UE may only indicate a single candidate value or not support Event-7. </w:t>
            </w:r>
          </w:p>
          <w:p w14:paraId="746BA065" w14:textId="77777777" w:rsidR="00194956" w:rsidRPr="007B7E60" w:rsidRDefault="00194956">
            <w:pPr>
              <w:numPr>
                <w:ilvl w:val="0"/>
                <w:numId w:val="34"/>
              </w:numPr>
              <w:overflowPunct/>
              <w:autoSpaceDE/>
              <w:autoSpaceDN/>
              <w:adjustRightInd/>
              <w:snapToGrid w:val="0"/>
              <w:spacing w:before="0" w:after="0" w:line="240" w:lineRule="auto"/>
              <w:ind w:left="466" w:hanging="284"/>
              <w:textAlignment w:val="auto"/>
              <w:rPr>
                <w:rFonts w:eastAsia="Batang"/>
                <w:lang w:val="en-GB"/>
              </w:rPr>
            </w:pPr>
            <w:r w:rsidRPr="007B7E60">
              <w:rPr>
                <w:rFonts w:eastAsia="Batang"/>
                <w:lang w:val="en-GB"/>
              </w:rPr>
              <w:t>The additionally supported events will reuse the same design as event 2 – unless there is consensus to do otherwise</w:t>
            </w:r>
          </w:p>
          <w:p w14:paraId="5FF53328" w14:textId="77777777" w:rsidR="00194956" w:rsidRPr="007B7E60" w:rsidRDefault="00194956">
            <w:pPr>
              <w:numPr>
                <w:ilvl w:val="0"/>
                <w:numId w:val="34"/>
              </w:numPr>
              <w:overflowPunct/>
              <w:autoSpaceDE/>
              <w:autoSpaceDN/>
              <w:adjustRightInd/>
              <w:snapToGrid w:val="0"/>
              <w:spacing w:before="0" w:after="0" w:line="240" w:lineRule="auto"/>
              <w:ind w:left="466" w:hanging="284"/>
              <w:textAlignment w:val="auto"/>
              <w:rPr>
                <w:rFonts w:eastAsia="Batang"/>
                <w:lang w:val="en-GB"/>
              </w:rPr>
            </w:pPr>
            <w:r w:rsidRPr="007B7E60">
              <w:rPr>
                <w:rFonts w:eastAsia="Batang"/>
                <w:lang w:val="en-GB"/>
              </w:rPr>
              <w:t>The additionally supported events will be lower priority compared to event 2.</w:t>
            </w:r>
          </w:p>
          <w:p w14:paraId="5CB87818" w14:textId="77777777" w:rsidR="00194956" w:rsidRPr="007B7E60" w:rsidRDefault="00194956">
            <w:pPr>
              <w:spacing w:before="0" w:after="0" w:line="240" w:lineRule="auto"/>
              <w:rPr>
                <w:lang w:val="en-GB" w:eastAsia="x-none"/>
              </w:rPr>
            </w:pPr>
          </w:p>
        </w:tc>
      </w:tr>
    </w:tbl>
    <w:p w14:paraId="6AA61161" w14:textId="77777777" w:rsidR="00194956" w:rsidRDefault="00194956" w:rsidP="00194956">
      <w:pPr>
        <w:jc w:val="both"/>
        <w:rPr>
          <w:lang w:eastAsia="zh-CN"/>
        </w:rPr>
      </w:pPr>
    </w:p>
    <w:p w14:paraId="2204B681" w14:textId="77777777" w:rsidR="00090C4E" w:rsidRDefault="00194956" w:rsidP="00090C4E">
      <w:pPr>
        <w:jc w:val="both"/>
        <w:rPr>
          <w:lang w:eastAsia="zh-CN"/>
        </w:rPr>
      </w:pPr>
      <w:r>
        <w:rPr>
          <w:lang w:eastAsia="zh-CN"/>
        </w:rPr>
        <w:t>For UE initiated beam reporting</w:t>
      </w:r>
      <w:r w:rsidRPr="00A86092">
        <w:rPr>
          <w:lang w:eastAsia="zh-CN"/>
        </w:rPr>
        <w:t xml:space="preserve">, </w:t>
      </w:r>
      <w:r w:rsidRPr="002167E6">
        <w:rPr>
          <w:lang w:eastAsia="zh-CN"/>
        </w:rPr>
        <w:t>Event-1 enables the UE to detect current beam deterioration</w:t>
      </w:r>
      <w:r>
        <w:rPr>
          <w:rFonts w:hint="eastAsia"/>
          <w:lang w:eastAsia="zh-CN"/>
        </w:rPr>
        <w:t xml:space="preserve"> </w:t>
      </w:r>
      <w:r w:rsidRPr="00F81323">
        <w:rPr>
          <w:lang w:eastAsia="zh-CN"/>
        </w:rPr>
        <w:t>but has not found a better candidate beam from the measured beams</w:t>
      </w:r>
      <w:r>
        <w:rPr>
          <w:lang w:eastAsia="zh-CN"/>
        </w:rPr>
        <w:t>.</w:t>
      </w:r>
      <w:r>
        <w:rPr>
          <w:rFonts w:hint="eastAsia"/>
          <w:lang w:eastAsia="zh-CN"/>
        </w:rPr>
        <w:t xml:space="preserve"> </w:t>
      </w:r>
      <w:r w:rsidRPr="00C21E26">
        <w:rPr>
          <w:lang w:eastAsia="zh-CN"/>
        </w:rPr>
        <w:t>This approach offers the advantage of reducing overhead</w:t>
      </w:r>
      <w:r>
        <w:rPr>
          <w:lang w:eastAsia="zh-CN"/>
        </w:rPr>
        <w:t xml:space="preserve"> </w:t>
      </w:r>
      <w:r w:rsidRPr="00A86092">
        <w:rPr>
          <w:lang w:eastAsia="zh-CN"/>
        </w:rPr>
        <w:t>by triggering L1 measurement</w:t>
      </w:r>
      <w:r>
        <w:rPr>
          <w:lang w:eastAsia="zh-CN"/>
        </w:rPr>
        <w:t xml:space="preserve"> and </w:t>
      </w:r>
      <w:r w:rsidRPr="00A86092">
        <w:rPr>
          <w:lang w:eastAsia="zh-CN"/>
        </w:rPr>
        <w:t>reporting for candidate beams based on quality of current beam</w:t>
      </w:r>
      <w:r>
        <w:rPr>
          <w:rFonts w:hint="eastAsia"/>
          <w:lang w:eastAsia="zh-CN"/>
        </w:rPr>
        <w:t xml:space="preserve">. </w:t>
      </w:r>
      <w:r>
        <w:rPr>
          <w:lang w:eastAsia="zh-CN"/>
        </w:rPr>
        <w:t xml:space="preserve">For Event-7, </w:t>
      </w:r>
      <w:r w:rsidRPr="00D263FB">
        <w:rPr>
          <w:lang w:eastAsia="zh-CN"/>
        </w:rPr>
        <w:t xml:space="preserve">the primary motivation is to ensure the timely update of the set of activated TCI states. </w:t>
      </w:r>
      <w:r>
        <w:rPr>
          <w:lang w:eastAsia="zh-CN"/>
        </w:rPr>
        <w:t>In particular, b</w:t>
      </w:r>
      <w:r w:rsidRPr="00D263FB">
        <w:rPr>
          <w:lang w:eastAsia="zh-CN"/>
        </w:rPr>
        <w:t xml:space="preserve">ased on UE measurements and reporting of new beams, the gNB may activate a new set of TCI states for beam tracking. </w:t>
      </w:r>
      <w:r>
        <w:rPr>
          <w:rFonts w:hint="eastAsia"/>
          <w:lang w:eastAsia="zh-CN"/>
        </w:rPr>
        <w:t xml:space="preserve"> </w:t>
      </w:r>
    </w:p>
    <w:p w14:paraId="33AF8A3D" w14:textId="4E156952" w:rsidR="00090C4E" w:rsidRDefault="00840420" w:rsidP="00090C4E">
      <w:pPr>
        <w:jc w:val="both"/>
        <w:rPr>
          <w:lang w:eastAsia="zh-CN"/>
        </w:rPr>
      </w:pPr>
      <w:r>
        <w:rPr>
          <w:lang w:eastAsia="zh-CN"/>
        </w:rPr>
        <w:lastRenderedPageBreak/>
        <w:t>Note that</w:t>
      </w:r>
      <w:r w:rsidR="00727DE4">
        <w:rPr>
          <w:lang w:eastAsia="zh-CN"/>
        </w:rPr>
        <w:t xml:space="preserve"> Event-1 is defined as </w:t>
      </w:r>
      <w:r>
        <w:rPr>
          <w:lang w:eastAsia="zh-CN"/>
        </w:rPr>
        <w:t>quality</w:t>
      </w:r>
      <w:r w:rsidR="00727DE4" w:rsidRPr="007B7E60">
        <w:rPr>
          <w:rFonts w:eastAsia="Batang"/>
          <w:lang w:val="en-GB"/>
        </w:rPr>
        <w:t xml:space="preserve"> of the current beam is worse than a certain threshold</w:t>
      </w:r>
      <w:r w:rsidR="00727DE4">
        <w:rPr>
          <w:rFonts w:eastAsia="Batang"/>
          <w:lang w:val="en-GB"/>
        </w:rPr>
        <w:t xml:space="preserve">. </w:t>
      </w:r>
      <w:r w:rsidR="002B130C" w:rsidRPr="002B130C">
        <w:rPr>
          <w:rFonts w:eastAsia="Batang"/>
          <w:lang w:val="en-GB"/>
        </w:rPr>
        <w:t>In this case, the configuration of a new beam is not necessary, and measurements can be based solely on the current beam. Regarding the report content for Event-1, when the event is triggered, the absolute L1-RSRP of the current beam may be included.</w:t>
      </w:r>
      <w:r w:rsidR="00A70E31">
        <w:rPr>
          <w:rFonts w:eastAsia="Batang"/>
          <w:lang w:val="en-GB"/>
        </w:rPr>
        <w:t xml:space="preserve"> </w:t>
      </w:r>
    </w:p>
    <w:p w14:paraId="5F7A4327" w14:textId="78E89394" w:rsidR="00194956" w:rsidRPr="00B5495F" w:rsidRDefault="00661B2E" w:rsidP="00090C4E">
      <w:pPr>
        <w:jc w:val="both"/>
        <w:rPr>
          <w:lang w:eastAsia="zh-CN"/>
        </w:rPr>
      </w:pPr>
      <w:r>
        <w:rPr>
          <w:lang w:eastAsia="zh-CN"/>
        </w:rPr>
        <w:t xml:space="preserve">In addition, Event-7 is defined as </w:t>
      </w:r>
      <w:r>
        <w:rPr>
          <w:rFonts w:eastAsia="Batang"/>
          <w:lang w:val="en-GB" w:eastAsia="zh-TW"/>
        </w:rPr>
        <w:t>q</w:t>
      </w:r>
      <w:r w:rsidRPr="007B7E60">
        <w:rPr>
          <w:rFonts w:eastAsia="Batang"/>
          <w:lang w:val="en-GB"/>
        </w:rPr>
        <w:t>uality of at least one new beam, such as L1-RSRP, becomes a threshold value better than the RS</w:t>
      </w:r>
      <w:r w:rsidRPr="007B7E60">
        <w:rPr>
          <w:rFonts w:eastAsia="PMingLiU"/>
          <w:lang w:val="en-GB" w:eastAsia="zh-TW"/>
        </w:rPr>
        <w:t xml:space="preserve"> de</w:t>
      </w:r>
      <w:r w:rsidRPr="007B7E60">
        <w:rPr>
          <w:rFonts w:eastAsia="Batang"/>
          <w:lang w:val="en-GB"/>
        </w:rPr>
        <w:t xml:space="preserve">rived from the activated TCI state with the </w:t>
      </w:r>
      <w:r>
        <w:rPr>
          <w:rFonts w:eastAsia="Batang"/>
          <w:lang w:val="en-GB"/>
        </w:rPr>
        <w:t>Q</w:t>
      </w:r>
      <w:r w:rsidRPr="007B7E60">
        <w:rPr>
          <w:rFonts w:eastAsia="Batang"/>
          <w:lang w:val="en-GB"/>
        </w:rPr>
        <w:t>-th best quality</w:t>
      </w:r>
      <w:r>
        <w:rPr>
          <w:rFonts w:eastAsia="Batang"/>
          <w:lang w:val="en-GB"/>
        </w:rPr>
        <w:t xml:space="preserve">. </w:t>
      </w:r>
      <w:r w:rsidR="002E70EF" w:rsidRPr="002E70EF">
        <w:rPr>
          <w:rFonts w:eastAsia="Batang"/>
          <w:lang w:val="en-GB"/>
        </w:rPr>
        <w:t>Similar to Event-2, the measurement results for the new beams, including both absolute and differential L1-RSRP, can be included in the report</w:t>
      </w:r>
      <w:r w:rsidR="00317D06">
        <w:rPr>
          <w:rFonts w:eastAsia="Batang"/>
          <w:lang w:val="en-GB"/>
        </w:rPr>
        <w:t xml:space="preserve">. </w:t>
      </w:r>
      <w:r w:rsidR="004F2969">
        <w:rPr>
          <w:rFonts w:eastAsia="Batang"/>
          <w:lang w:val="en-GB"/>
        </w:rPr>
        <w:t>Further</w:t>
      </w:r>
      <w:r w:rsidR="00317D06">
        <w:rPr>
          <w:rFonts w:eastAsia="Batang"/>
          <w:lang w:val="en-GB"/>
        </w:rPr>
        <w:t>,</w:t>
      </w:r>
      <w:r w:rsidR="008F6B96" w:rsidRPr="008F6B96">
        <w:t xml:space="preserve"> </w:t>
      </w:r>
      <w:r w:rsidR="008F6B96" w:rsidRPr="008F6B96">
        <w:rPr>
          <w:rFonts w:eastAsia="Batang"/>
          <w:lang w:val="en-GB"/>
        </w:rPr>
        <w:t xml:space="preserve">to provide accurate information </w:t>
      </w:r>
      <w:r w:rsidR="004A32BF">
        <w:rPr>
          <w:rFonts w:eastAsia="Batang"/>
          <w:lang w:val="en-GB"/>
        </w:rPr>
        <w:t>for UE initiated beam reporting</w:t>
      </w:r>
      <w:r w:rsidR="008F6B96" w:rsidRPr="008F6B96">
        <w:rPr>
          <w:rFonts w:eastAsia="Batang"/>
          <w:lang w:val="en-GB"/>
        </w:rPr>
        <w:t>, the index of the activated TCI state with the Q-th best quality, along with the corresponding measurement results,</w:t>
      </w:r>
      <w:r w:rsidR="00C96300">
        <w:rPr>
          <w:rFonts w:eastAsia="Batang"/>
          <w:lang w:val="en-GB"/>
        </w:rPr>
        <w:t xml:space="preserve"> can be also included in the beam report. </w:t>
      </w:r>
      <w:r w:rsidR="00524318">
        <w:rPr>
          <w:rFonts w:eastAsia="Batang"/>
          <w:lang w:val="en-GB"/>
        </w:rPr>
        <w:t xml:space="preserve"> </w:t>
      </w:r>
    </w:p>
    <w:p w14:paraId="706F1B5D" w14:textId="79D473BC" w:rsidR="00194956" w:rsidRPr="005A5E84" w:rsidRDefault="00194956" w:rsidP="00194956">
      <w:pPr>
        <w:spacing w:before="240" w:after="0"/>
        <w:jc w:val="both"/>
        <w:rPr>
          <w:b/>
        </w:rPr>
      </w:pPr>
      <w:r w:rsidRPr="00EB58C2">
        <w:rPr>
          <w:b/>
        </w:rPr>
        <w:t xml:space="preserve">Proposal </w:t>
      </w:r>
      <w:r w:rsidR="00090C4E">
        <w:rPr>
          <w:b/>
        </w:rPr>
        <w:t>7</w:t>
      </w:r>
      <w:r w:rsidRPr="00EB58C2">
        <w:rPr>
          <w:b/>
        </w:rPr>
        <w:t>:</w:t>
      </w:r>
    </w:p>
    <w:p w14:paraId="674516C6" w14:textId="77777777" w:rsidR="008E5360" w:rsidRDefault="00194956" w:rsidP="00194956">
      <w:pPr>
        <w:numPr>
          <w:ilvl w:val="0"/>
          <w:numId w:val="6"/>
        </w:numPr>
        <w:overflowPunct/>
        <w:autoSpaceDE/>
        <w:autoSpaceDN/>
        <w:adjustRightInd/>
        <w:spacing w:before="60" w:after="0"/>
        <w:ind w:left="288" w:hanging="288"/>
        <w:jc w:val="both"/>
        <w:textAlignment w:val="auto"/>
        <w:rPr>
          <w:bCs/>
          <w:lang w:eastAsia="zh-CN"/>
        </w:rPr>
      </w:pPr>
      <w:r>
        <w:rPr>
          <w:bCs/>
          <w:lang w:eastAsia="zh-CN"/>
        </w:rPr>
        <w:t xml:space="preserve">For Event-1, </w:t>
      </w:r>
      <w:r w:rsidR="008E5360">
        <w:rPr>
          <w:bCs/>
          <w:lang w:eastAsia="zh-CN"/>
        </w:rPr>
        <w:t xml:space="preserve">absolute L1-RSRP of the current beam can be included in the report. </w:t>
      </w:r>
    </w:p>
    <w:p w14:paraId="628A70BB" w14:textId="23D965BA" w:rsidR="00194956" w:rsidRDefault="008E5360" w:rsidP="00194956">
      <w:pPr>
        <w:numPr>
          <w:ilvl w:val="0"/>
          <w:numId w:val="6"/>
        </w:numPr>
        <w:overflowPunct/>
        <w:autoSpaceDE/>
        <w:autoSpaceDN/>
        <w:adjustRightInd/>
        <w:spacing w:before="60" w:after="0"/>
        <w:ind w:left="288" w:hanging="288"/>
        <w:jc w:val="both"/>
        <w:textAlignment w:val="auto"/>
        <w:rPr>
          <w:bCs/>
          <w:lang w:eastAsia="zh-CN"/>
        </w:rPr>
      </w:pPr>
      <w:r>
        <w:rPr>
          <w:bCs/>
          <w:lang w:eastAsia="zh-CN"/>
        </w:rPr>
        <w:t xml:space="preserve">For Event-7, </w:t>
      </w:r>
      <w:r w:rsidR="00346E0C">
        <w:rPr>
          <w:bCs/>
          <w:lang w:eastAsia="zh-CN"/>
        </w:rPr>
        <w:t xml:space="preserve">index of activated TCI state with Q-th best quality and corresponding measurement results can be included in the report. </w:t>
      </w:r>
      <w:r w:rsidR="00194956">
        <w:rPr>
          <w:bCs/>
          <w:lang w:eastAsia="zh-CN"/>
        </w:rPr>
        <w:t xml:space="preserve">  </w:t>
      </w:r>
    </w:p>
    <w:p w14:paraId="5B7C4C5B" w14:textId="77777777" w:rsidR="00E004D8" w:rsidRPr="009A1729" w:rsidRDefault="00E004D8" w:rsidP="000B76A5">
      <w:pPr>
        <w:rPr>
          <w:lang w:eastAsia="zh-CN"/>
        </w:rPr>
      </w:pPr>
    </w:p>
    <w:p w14:paraId="3D640A91" w14:textId="77777777" w:rsidR="002639D5" w:rsidRPr="002639D5" w:rsidRDefault="002639D5" w:rsidP="00EF5B41">
      <w:pPr>
        <w:pStyle w:val="Heading1"/>
      </w:pPr>
      <w:r w:rsidRPr="002639D5">
        <w:t>UL Signaling Medium/Container</w:t>
      </w:r>
    </w:p>
    <w:p w14:paraId="231A1329" w14:textId="6FF3E2E5" w:rsidR="00E95A2A" w:rsidRDefault="00D85D9E" w:rsidP="00EF5B41">
      <w:pPr>
        <w:pStyle w:val="Heading2"/>
      </w:pPr>
      <w:r>
        <w:t xml:space="preserve">Details on first </w:t>
      </w:r>
      <w:r w:rsidR="00D02A71" w:rsidRPr="00D02A71">
        <w:t>PUCCH</w:t>
      </w:r>
    </w:p>
    <w:p w14:paraId="21587207" w14:textId="7494294C" w:rsidR="002F445E" w:rsidRPr="009A6E7B" w:rsidRDefault="002F445E" w:rsidP="00EF5B41">
      <w:pPr>
        <w:jc w:val="both"/>
      </w:pPr>
      <w:r w:rsidRPr="009A6E7B">
        <w:t>At the RAN1#11</w:t>
      </w:r>
      <w:r w:rsidR="005E475C">
        <w:t>8</w:t>
      </w:r>
      <w:r w:rsidRPr="009A6E7B">
        <w:t xml:space="preserve"> meeting, the following working assumption was made on the first PUCCH for both Mode A and Mode B for UE initiated beam reporting</w:t>
      </w:r>
      <w:r w:rsidR="00F4067C">
        <w:t xml:space="preserve"> </w:t>
      </w:r>
      <w:r w:rsidR="00A17662">
        <w:fldChar w:fldCharType="begin"/>
      </w:r>
      <w:r w:rsidR="00A17662">
        <w:instrText xml:space="preserve"> REF _Ref181381390 \r \h </w:instrText>
      </w:r>
      <w:r w:rsidR="00A17662">
        <w:fldChar w:fldCharType="separate"/>
      </w:r>
      <w:r w:rsidR="00906ECF">
        <w:t>[3]</w:t>
      </w:r>
      <w:r w:rsidR="00A17662">
        <w:fldChar w:fldCharType="end"/>
      </w:r>
      <w:r w:rsidRPr="009A6E7B">
        <w:t xml:space="preserve">. </w:t>
      </w:r>
    </w:p>
    <w:tbl>
      <w:tblPr>
        <w:tblStyle w:val="TableGrid"/>
        <w:tblW w:w="0" w:type="auto"/>
        <w:tblLook w:val="04A0" w:firstRow="1" w:lastRow="0" w:firstColumn="1" w:lastColumn="0" w:noHBand="0" w:noVBand="1"/>
      </w:tblPr>
      <w:tblGrid>
        <w:gridCol w:w="9962"/>
      </w:tblGrid>
      <w:tr w:rsidR="002F445E" w:rsidRPr="00BA28BD" w14:paraId="54860622" w14:textId="77777777" w:rsidTr="00785A60">
        <w:trPr>
          <w:trHeight w:val="56"/>
        </w:trPr>
        <w:tc>
          <w:tcPr>
            <w:tcW w:w="10160" w:type="dxa"/>
          </w:tcPr>
          <w:p w14:paraId="3D9F72E9" w14:textId="77777777" w:rsidR="00972A6D" w:rsidRPr="00BA28BD" w:rsidRDefault="00972A6D" w:rsidP="00785A60">
            <w:pPr>
              <w:spacing w:before="0" w:after="0" w:line="240" w:lineRule="auto"/>
              <w:rPr>
                <w:b/>
                <w:bCs/>
                <w:highlight w:val="green"/>
                <w:lang w:eastAsia="zh-CN"/>
              </w:rPr>
            </w:pPr>
            <w:r w:rsidRPr="00BA28BD">
              <w:rPr>
                <w:b/>
                <w:bCs/>
                <w:highlight w:val="green"/>
                <w:lang w:eastAsia="zh-CN"/>
              </w:rPr>
              <w:t>[118] Agreement</w:t>
            </w:r>
          </w:p>
          <w:p w14:paraId="2908293E" w14:textId="77777777" w:rsidR="00972A6D" w:rsidRPr="00BA28BD" w:rsidRDefault="00972A6D" w:rsidP="00785A60">
            <w:pPr>
              <w:shd w:val="clear" w:color="auto" w:fill="FFFFFF"/>
              <w:snapToGrid w:val="0"/>
              <w:spacing w:before="0" w:after="0" w:line="240" w:lineRule="auto"/>
              <w:rPr>
                <w:color w:val="000000"/>
              </w:rPr>
            </w:pPr>
            <w:r w:rsidRPr="00BA28BD">
              <w:rPr>
                <w:color w:val="000000"/>
              </w:rPr>
              <w:t xml:space="preserve">On beam report transmission procedure for UE-initiated/event-driven beam reporting, regarding the dedicated RRC signaling for first PUCCH channel configuration for </w:t>
            </w:r>
            <w:r w:rsidRPr="00BA28BD">
              <w:rPr>
                <w:b/>
                <w:color w:val="000000"/>
              </w:rPr>
              <w:t>Mode-A</w:t>
            </w:r>
            <w:r w:rsidRPr="00BA28BD">
              <w:rPr>
                <w:color w:val="000000"/>
              </w:rPr>
              <w:t xml:space="preserve">, down-select one of the following </w:t>
            </w:r>
          </w:p>
          <w:p w14:paraId="3922E5C6" w14:textId="77777777" w:rsidR="00972A6D" w:rsidRPr="00BA28BD" w:rsidRDefault="00972A6D" w:rsidP="00785A60">
            <w:pPr>
              <w:pStyle w:val="ListParagraph"/>
              <w:numPr>
                <w:ilvl w:val="0"/>
                <w:numId w:val="33"/>
              </w:numPr>
              <w:shd w:val="clear" w:color="auto" w:fill="FFFFFF"/>
              <w:adjustRightInd w:val="0"/>
              <w:snapToGrid w:val="0"/>
              <w:spacing w:before="0" w:line="240" w:lineRule="auto"/>
              <w:rPr>
                <w:rFonts w:ascii="Times New Roman" w:hAnsi="Times New Roman"/>
                <w:b/>
                <w:bCs/>
                <w:iCs/>
                <w:sz w:val="20"/>
                <w:szCs w:val="20"/>
                <w:u w:val="single"/>
              </w:rPr>
            </w:pPr>
            <w:r w:rsidRPr="00BA28BD">
              <w:rPr>
                <w:rFonts w:ascii="Times New Roman" w:hAnsi="Times New Roman"/>
                <w:color w:val="000000"/>
                <w:sz w:val="20"/>
                <w:szCs w:val="20"/>
              </w:rPr>
              <w:t>Alt-</w:t>
            </w:r>
            <w:r w:rsidRPr="00BA28BD">
              <w:rPr>
                <w:rFonts w:ascii="Times New Roman" w:hAnsi="Times New Roman"/>
                <w:sz w:val="20"/>
                <w:szCs w:val="20"/>
              </w:rPr>
              <w:t xml:space="preserve">1 (dedicated SR for mode-A): Introduce RRC parameter, e.g., </w:t>
            </w:r>
            <w:r w:rsidRPr="00BA28BD">
              <w:rPr>
                <w:rFonts w:ascii="Times New Roman" w:hAnsi="Times New Roman"/>
                <w:i/>
                <w:sz w:val="20"/>
                <w:szCs w:val="20"/>
              </w:rPr>
              <w:t>reportResourceRequest-UEIBR</w:t>
            </w:r>
            <w:r w:rsidRPr="00BA28BD">
              <w:rPr>
                <w:rFonts w:ascii="Times New Roman" w:hAnsi="Times New Roman"/>
                <w:sz w:val="20"/>
                <w:szCs w:val="20"/>
              </w:rPr>
              <w:t>, corresponding to the one-bit indication in the first PUCCH channel</w:t>
            </w:r>
          </w:p>
          <w:p w14:paraId="0AD5A3E4" w14:textId="77777777" w:rsidR="00972A6D" w:rsidRPr="00BA28BD" w:rsidRDefault="00972A6D" w:rsidP="00785A60">
            <w:pPr>
              <w:pStyle w:val="ListParagraph"/>
              <w:numPr>
                <w:ilvl w:val="1"/>
                <w:numId w:val="33"/>
              </w:numPr>
              <w:shd w:val="clear" w:color="auto" w:fill="FFFFFF"/>
              <w:adjustRightInd w:val="0"/>
              <w:snapToGrid w:val="0"/>
              <w:spacing w:before="0" w:line="240" w:lineRule="auto"/>
              <w:rPr>
                <w:rFonts w:ascii="Times New Roman" w:hAnsi="Times New Roman"/>
                <w:sz w:val="20"/>
                <w:szCs w:val="20"/>
              </w:rPr>
            </w:pPr>
            <w:r w:rsidRPr="00BA28BD">
              <w:rPr>
                <w:rFonts w:ascii="Times New Roman" w:hAnsi="Times New Roman"/>
                <w:sz w:val="20"/>
                <w:szCs w:val="20"/>
              </w:rPr>
              <w:t xml:space="preserve">The RRC parameter is associated with the dedicated </w:t>
            </w:r>
            <w:r w:rsidRPr="00BA28BD">
              <w:rPr>
                <w:rFonts w:ascii="Times New Roman" w:hAnsi="Times New Roman"/>
                <w:i/>
                <w:sz w:val="20"/>
                <w:szCs w:val="20"/>
              </w:rPr>
              <w:t>SchedulingRequestId</w:t>
            </w:r>
            <w:r w:rsidRPr="00BA28BD">
              <w:rPr>
                <w:rFonts w:ascii="Times New Roman" w:hAnsi="Times New Roman"/>
                <w:sz w:val="20"/>
                <w:szCs w:val="20"/>
              </w:rPr>
              <w:t xml:space="preserve">. </w:t>
            </w:r>
          </w:p>
          <w:p w14:paraId="40FD15D4" w14:textId="77777777" w:rsidR="00972A6D" w:rsidRPr="00BA28BD" w:rsidRDefault="00972A6D" w:rsidP="00785A60">
            <w:pPr>
              <w:pStyle w:val="ListParagraph"/>
              <w:numPr>
                <w:ilvl w:val="2"/>
                <w:numId w:val="33"/>
              </w:numPr>
              <w:shd w:val="clear" w:color="auto" w:fill="FFFFFF"/>
              <w:adjustRightInd w:val="0"/>
              <w:snapToGrid w:val="0"/>
              <w:spacing w:before="0" w:line="240" w:lineRule="auto"/>
              <w:rPr>
                <w:rFonts w:ascii="Times New Roman" w:hAnsi="Times New Roman"/>
                <w:sz w:val="20"/>
                <w:szCs w:val="20"/>
              </w:rPr>
            </w:pPr>
            <w:r w:rsidRPr="00BA28BD">
              <w:rPr>
                <w:rFonts w:ascii="Times New Roman" w:hAnsi="Times New Roman"/>
                <w:sz w:val="20"/>
                <w:szCs w:val="20"/>
              </w:rPr>
              <w:t>Note: The detailed signaling is up to RAN2.</w:t>
            </w:r>
          </w:p>
          <w:p w14:paraId="483B421A" w14:textId="77777777" w:rsidR="00972A6D" w:rsidRPr="00BA28BD" w:rsidRDefault="00972A6D" w:rsidP="00785A60">
            <w:pPr>
              <w:pStyle w:val="ListParagraph"/>
              <w:numPr>
                <w:ilvl w:val="0"/>
                <w:numId w:val="33"/>
              </w:numPr>
              <w:shd w:val="clear" w:color="auto" w:fill="FFFFFF"/>
              <w:adjustRightInd w:val="0"/>
              <w:snapToGrid w:val="0"/>
              <w:spacing w:before="0" w:line="240" w:lineRule="auto"/>
              <w:rPr>
                <w:rFonts w:ascii="Times New Roman" w:hAnsi="Times New Roman"/>
                <w:sz w:val="20"/>
                <w:szCs w:val="20"/>
              </w:rPr>
            </w:pPr>
            <w:r w:rsidRPr="00BA28BD">
              <w:rPr>
                <w:rFonts w:ascii="Times New Roman" w:hAnsi="Times New Roman"/>
                <w:sz w:val="20"/>
                <w:szCs w:val="20"/>
              </w:rPr>
              <w:t xml:space="preserve">Alt 2 (new UCI type): Introduce RRC parameter, e.g., </w:t>
            </w:r>
            <w:r w:rsidRPr="00BA28BD">
              <w:rPr>
                <w:rFonts w:ascii="Times New Roman" w:hAnsi="Times New Roman"/>
                <w:i/>
                <w:sz w:val="20"/>
                <w:szCs w:val="20"/>
              </w:rPr>
              <w:t>f</w:t>
            </w:r>
            <w:r w:rsidRPr="00BA28BD">
              <w:rPr>
                <w:rFonts w:ascii="Times New Roman" w:hAnsi="Times New Roman"/>
                <w:i/>
                <w:iCs/>
                <w:sz w:val="20"/>
                <w:szCs w:val="20"/>
              </w:rPr>
              <w:t>irstPUCCHResourceConfig-ModeA-UEIBR</w:t>
            </w:r>
            <w:r w:rsidRPr="00BA28BD">
              <w:rPr>
                <w:rFonts w:ascii="Times New Roman" w:hAnsi="Times New Roman"/>
                <w:sz w:val="20"/>
                <w:szCs w:val="20"/>
              </w:rPr>
              <w:t xml:space="preserve">, for the periodic PUCCH resource </w:t>
            </w:r>
            <w:r w:rsidRPr="00BA28BD">
              <w:rPr>
                <w:rFonts w:ascii="Times New Roman" w:hAnsi="Times New Roman"/>
                <w:sz w:val="20"/>
                <w:szCs w:val="20"/>
                <w:lang w:eastAsia="zh-CN"/>
              </w:rPr>
              <w:t>con</w:t>
            </w:r>
            <w:r w:rsidRPr="00BA28BD">
              <w:rPr>
                <w:rFonts w:ascii="Times New Roman" w:hAnsi="Times New Roman"/>
                <w:sz w:val="20"/>
                <w:szCs w:val="20"/>
              </w:rPr>
              <w:t>figuration.</w:t>
            </w:r>
          </w:p>
          <w:p w14:paraId="2463C25A" w14:textId="77777777" w:rsidR="00972A6D" w:rsidRPr="00BA28BD" w:rsidRDefault="00972A6D" w:rsidP="00785A60">
            <w:pPr>
              <w:pStyle w:val="ListParagraph"/>
              <w:numPr>
                <w:ilvl w:val="1"/>
                <w:numId w:val="33"/>
              </w:numPr>
              <w:shd w:val="clear" w:color="auto" w:fill="FFFFFF"/>
              <w:adjustRightInd w:val="0"/>
              <w:snapToGrid w:val="0"/>
              <w:spacing w:before="0" w:line="240" w:lineRule="auto"/>
              <w:rPr>
                <w:rFonts w:ascii="Times New Roman" w:hAnsi="Times New Roman"/>
                <w:sz w:val="20"/>
                <w:szCs w:val="20"/>
              </w:rPr>
            </w:pPr>
            <w:r w:rsidRPr="00BA28BD">
              <w:rPr>
                <w:rFonts w:ascii="Times New Roman" w:hAnsi="Times New Roman"/>
                <w:sz w:val="20"/>
                <w:szCs w:val="20"/>
              </w:rPr>
              <w:t xml:space="preserve">Note: The RRC parameter is NOT associated with </w:t>
            </w:r>
            <w:r w:rsidRPr="00BA28BD">
              <w:rPr>
                <w:rFonts w:ascii="Times New Roman" w:hAnsi="Times New Roman"/>
                <w:i/>
                <w:sz w:val="20"/>
                <w:szCs w:val="20"/>
              </w:rPr>
              <w:t>SchedulingRequestId</w:t>
            </w:r>
            <w:r w:rsidRPr="00BA28BD">
              <w:rPr>
                <w:rFonts w:ascii="Times New Roman" w:hAnsi="Times New Roman"/>
                <w:sz w:val="20"/>
                <w:szCs w:val="20"/>
              </w:rPr>
              <w:t xml:space="preserve">. </w:t>
            </w:r>
          </w:p>
          <w:p w14:paraId="2223C78C" w14:textId="77777777" w:rsidR="00972A6D" w:rsidRPr="00BA28BD" w:rsidRDefault="00972A6D" w:rsidP="00785A60">
            <w:pPr>
              <w:pStyle w:val="ListParagraph"/>
              <w:numPr>
                <w:ilvl w:val="1"/>
                <w:numId w:val="33"/>
              </w:numPr>
              <w:shd w:val="clear" w:color="auto" w:fill="FFFFFF"/>
              <w:adjustRightInd w:val="0"/>
              <w:snapToGrid w:val="0"/>
              <w:spacing w:before="0" w:line="240" w:lineRule="auto"/>
              <w:rPr>
                <w:rFonts w:ascii="Times New Roman" w:hAnsi="Times New Roman"/>
                <w:sz w:val="20"/>
                <w:szCs w:val="20"/>
              </w:rPr>
            </w:pPr>
            <w:r w:rsidRPr="00BA28BD">
              <w:rPr>
                <w:rFonts w:ascii="Times New Roman" w:hAnsi="Times New Roman"/>
                <w:sz w:val="20"/>
                <w:szCs w:val="20"/>
              </w:rPr>
              <w:t>FFS: how to encode 1-bit to PUCCH resource</w:t>
            </w:r>
            <w:r w:rsidRPr="00BA28BD">
              <w:rPr>
                <w:rFonts w:ascii="Times New Roman" w:hAnsi="Times New Roman"/>
                <w:sz w:val="20"/>
                <w:szCs w:val="20"/>
                <w:lang w:eastAsia="zh-CN"/>
              </w:rPr>
              <w:t>, e.g., reuse encoding mechanism of positive/negative SR.</w:t>
            </w:r>
          </w:p>
          <w:p w14:paraId="51AAF8F6" w14:textId="77777777" w:rsidR="00972A6D" w:rsidRPr="00BA28BD" w:rsidRDefault="00972A6D" w:rsidP="00785A60">
            <w:pPr>
              <w:pStyle w:val="ListParagraph"/>
              <w:numPr>
                <w:ilvl w:val="1"/>
                <w:numId w:val="33"/>
              </w:numPr>
              <w:shd w:val="clear" w:color="auto" w:fill="FFFFFF"/>
              <w:adjustRightInd w:val="0"/>
              <w:snapToGrid w:val="0"/>
              <w:spacing w:before="0" w:line="240" w:lineRule="auto"/>
              <w:rPr>
                <w:rFonts w:ascii="Times New Roman" w:hAnsi="Times New Roman"/>
                <w:sz w:val="20"/>
                <w:szCs w:val="20"/>
              </w:rPr>
            </w:pPr>
            <w:r w:rsidRPr="00BA28BD">
              <w:rPr>
                <w:rFonts w:ascii="Times New Roman" w:hAnsi="Times New Roman"/>
                <w:sz w:val="20"/>
                <w:szCs w:val="20"/>
              </w:rPr>
              <w:t>The dedicated RRC parameter at least comprises the following:</w:t>
            </w:r>
          </w:p>
          <w:p w14:paraId="271DCA90" w14:textId="77777777" w:rsidR="00972A6D" w:rsidRPr="00BA28BD" w:rsidRDefault="00972A6D" w:rsidP="00785A60">
            <w:pPr>
              <w:pStyle w:val="ListParagraph"/>
              <w:numPr>
                <w:ilvl w:val="2"/>
                <w:numId w:val="33"/>
              </w:numPr>
              <w:shd w:val="clear" w:color="auto" w:fill="FFFFFF"/>
              <w:adjustRightInd w:val="0"/>
              <w:snapToGrid w:val="0"/>
              <w:spacing w:before="0" w:line="240" w:lineRule="auto"/>
              <w:rPr>
                <w:rFonts w:ascii="Times New Roman" w:hAnsi="Times New Roman"/>
                <w:i/>
                <w:sz w:val="20"/>
                <w:szCs w:val="20"/>
              </w:rPr>
            </w:pPr>
            <w:r w:rsidRPr="00BA28BD">
              <w:rPr>
                <w:rFonts w:ascii="Times New Roman" w:hAnsi="Times New Roman"/>
                <w:i/>
                <w:sz w:val="20"/>
                <w:szCs w:val="20"/>
              </w:rPr>
              <w:t>periodicityAndOffset</w:t>
            </w:r>
          </w:p>
          <w:p w14:paraId="3CF0BDF2" w14:textId="77777777" w:rsidR="00972A6D" w:rsidRPr="00BA28BD" w:rsidRDefault="00972A6D" w:rsidP="00785A60">
            <w:pPr>
              <w:pStyle w:val="ListParagraph"/>
              <w:numPr>
                <w:ilvl w:val="2"/>
                <w:numId w:val="33"/>
              </w:numPr>
              <w:shd w:val="clear" w:color="auto" w:fill="FFFFFF"/>
              <w:adjustRightInd w:val="0"/>
              <w:snapToGrid w:val="0"/>
              <w:spacing w:before="0" w:line="240" w:lineRule="auto"/>
              <w:rPr>
                <w:rFonts w:ascii="Times New Roman" w:hAnsi="Times New Roman"/>
                <w:i/>
                <w:sz w:val="20"/>
                <w:szCs w:val="20"/>
              </w:rPr>
            </w:pPr>
            <w:r w:rsidRPr="00BA28BD">
              <w:rPr>
                <w:rFonts w:ascii="Times New Roman" w:hAnsi="Times New Roman"/>
                <w:i/>
                <w:sz w:val="20"/>
                <w:szCs w:val="20"/>
              </w:rPr>
              <w:t xml:space="preserve">PUCCH-ResourceID </w:t>
            </w:r>
          </w:p>
          <w:p w14:paraId="7AB3B943" w14:textId="77777777" w:rsidR="00972A6D" w:rsidRPr="00BA28BD" w:rsidRDefault="00972A6D" w:rsidP="00785A60">
            <w:pPr>
              <w:pStyle w:val="ListParagraph"/>
              <w:numPr>
                <w:ilvl w:val="0"/>
                <w:numId w:val="33"/>
              </w:numPr>
              <w:shd w:val="clear" w:color="auto" w:fill="FFFFFF"/>
              <w:adjustRightInd w:val="0"/>
              <w:snapToGrid w:val="0"/>
              <w:spacing w:before="0" w:line="240" w:lineRule="auto"/>
              <w:rPr>
                <w:rFonts w:ascii="Times New Roman" w:hAnsi="Times New Roman"/>
                <w:color w:val="000000"/>
                <w:sz w:val="20"/>
                <w:szCs w:val="20"/>
              </w:rPr>
            </w:pPr>
            <w:r w:rsidRPr="00BA28BD">
              <w:rPr>
                <w:rFonts w:ascii="Times New Roman" w:hAnsi="Times New Roman"/>
                <w:color w:val="000000"/>
                <w:sz w:val="20"/>
                <w:szCs w:val="20"/>
              </w:rPr>
              <w:t>Above applies at least for the single CC case.</w:t>
            </w:r>
          </w:p>
          <w:p w14:paraId="2671B196" w14:textId="77777777" w:rsidR="002F445E" w:rsidRPr="00BA28BD" w:rsidRDefault="002F445E" w:rsidP="00785A60">
            <w:pPr>
              <w:shd w:val="clear" w:color="auto" w:fill="FFFFFF"/>
              <w:overflowPunct/>
              <w:autoSpaceDE/>
              <w:autoSpaceDN/>
              <w:adjustRightInd/>
              <w:snapToGrid w:val="0"/>
              <w:spacing w:before="0" w:after="0" w:line="240" w:lineRule="auto"/>
              <w:textAlignment w:val="auto"/>
              <w:rPr>
                <w:rFonts w:eastAsia="Batang"/>
                <w:lang w:val="en-GB" w:eastAsia="x-none"/>
              </w:rPr>
            </w:pPr>
          </w:p>
          <w:p w14:paraId="4C177D01" w14:textId="77777777" w:rsidR="00965676" w:rsidRPr="00BA28BD" w:rsidRDefault="00965676" w:rsidP="00785A60">
            <w:pPr>
              <w:spacing w:before="0" w:after="0" w:line="240" w:lineRule="auto"/>
              <w:rPr>
                <w:b/>
                <w:bCs/>
                <w:highlight w:val="green"/>
                <w:lang w:eastAsia="zh-CN"/>
              </w:rPr>
            </w:pPr>
            <w:r w:rsidRPr="00BA28BD">
              <w:rPr>
                <w:b/>
                <w:bCs/>
                <w:highlight w:val="green"/>
                <w:lang w:eastAsia="zh-CN"/>
              </w:rPr>
              <w:t>[118] Agreement</w:t>
            </w:r>
          </w:p>
          <w:p w14:paraId="3C237FD5" w14:textId="77777777" w:rsidR="00965676" w:rsidRPr="00BA28BD" w:rsidRDefault="00965676" w:rsidP="00785A60">
            <w:pPr>
              <w:shd w:val="clear" w:color="auto" w:fill="FFFFFF"/>
              <w:snapToGrid w:val="0"/>
              <w:spacing w:before="0" w:after="0" w:line="240" w:lineRule="auto"/>
              <w:rPr>
                <w:color w:val="000000"/>
              </w:rPr>
            </w:pPr>
            <w:r w:rsidRPr="00BA28BD">
              <w:rPr>
                <w:color w:val="000000"/>
              </w:rPr>
              <w:t xml:space="preserve">On beam report transmission procedure for UE-initiated/event-driven beam reporting, regarding the dedicated RRC signaling for first PUCCH channel configuration for </w:t>
            </w:r>
            <w:r w:rsidRPr="00BA28BD">
              <w:rPr>
                <w:b/>
                <w:color w:val="000000"/>
              </w:rPr>
              <w:t>Mode-B</w:t>
            </w:r>
            <w:r w:rsidRPr="00BA28BD">
              <w:rPr>
                <w:color w:val="000000"/>
              </w:rPr>
              <w:t xml:space="preserve">, down-select one of the following </w:t>
            </w:r>
          </w:p>
          <w:p w14:paraId="38EBDA82" w14:textId="77777777" w:rsidR="00965676" w:rsidRPr="00BA28BD" w:rsidRDefault="00965676" w:rsidP="00785A60">
            <w:pPr>
              <w:pStyle w:val="ListParagraph"/>
              <w:numPr>
                <w:ilvl w:val="0"/>
                <w:numId w:val="34"/>
              </w:numPr>
              <w:shd w:val="clear" w:color="auto" w:fill="FFFFFF"/>
              <w:adjustRightInd w:val="0"/>
              <w:snapToGrid w:val="0"/>
              <w:spacing w:before="0" w:line="240" w:lineRule="auto"/>
              <w:rPr>
                <w:rFonts w:ascii="Times New Roman" w:hAnsi="Times New Roman"/>
                <w:b/>
                <w:bCs/>
                <w:iCs/>
                <w:sz w:val="20"/>
                <w:szCs w:val="20"/>
                <w:u w:val="single"/>
              </w:rPr>
            </w:pPr>
            <w:r w:rsidRPr="00BA28BD">
              <w:rPr>
                <w:rFonts w:ascii="Times New Roman" w:hAnsi="Times New Roman"/>
                <w:color w:val="000000"/>
                <w:sz w:val="20"/>
                <w:szCs w:val="20"/>
              </w:rPr>
              <w:t xml:space="preserve">Alt </w:t>
            </w:r>
            <w:r w:rsidRPr="00BA28BD">
              <w:rPr>
                <w:rFonts w:ascii="Times New Roman" w:hAnsi="Times New Roman"/>
                <w:sz w:val="20"/>
                <w:szCs w:val="20"/>
              </w:rPr>
              <w:t xml:space="preserve">1 (dedicated SR for mode-B): Introduce RRC parameter, e.g., </w:t>
            </w:r>
            <w:r w:rsidRPr="00BA28BD">
              <w:rPr>
                <w:rFonts w:ascii="Times New Roman" w:hAnsi="Times New Roman"/>
                <w:i/>
                <w:iCs/>
                <w:sz w:val="20"/>
                <w:szCs w:val="20"/>
              </w:rPr>
              <w:t>reportNotification-UEIBR</w:t>
            </w:r>
            <w:r w:rsidRPr="00BA28BD">
              <w:rPr>
                <w:rFonts w:ascii="Times New Roman" w:hAnsi="Times New Roman"/>
                <w:sz w:val="20"/>
                <w:szCs w:val="20"/>
              </w:rPr>
              <w:t>, corresponding to the one-bit indication in the first PUCCH channel</w:t>
            </w:r>
          </w:p>
          <w:p w14:paraId="4B2A75AF" w14:textId="77777777" w:rsidR="00965676" w:rsidRPr="00BA28BD" w:rsidRDefault="00965676" w:rsidP="00785A60">
            <w:pPr>
              <w:pStyle w:val="ListParagraph"/>
              <w:numPr>
                <w:ilvl w:val="1"/>
                <w:numId w:val="34"/>
              </w:numPr>
              <w:shd w:val="clear" w:color="auto" w:fill="FFFFFF"/>
              <w:adjustRightInd w:val="0"/>
              <w:snapToGrid w:val="0"/>
              <w:spacing w:before="0" w:line="240" w:lineRule="auto"/>
              <w:rPr>
                <w:rFonts w:ascii="Times New Roman" w:hAnsi="Times New Roman"/>
                <w:sz w:val="20"/>
                <w:szCs w:val="20"/>
              </w:rPr>
            </w:pPr>
            <w:r w:rsidRPr="00BA28BD">
              <w:rPr>
                <w:rFonts w:ascii="Times New Roman" w:hAnsi="Times New Roman"/>
                <w:sz w:val="20"/>
                <w:szCs w:val="20"/>
              </w:rPr>
              <w:t xml:space="preserve">The RRC parameter is associated with the dedicated </w:t>
            </w:r>
            <w:r w:rsidRPr="00BA28BD">
              <w:rPr>
                <w:rFonts w:ascii="Times New Roman" w:hAnsi="Times New Roman"/>
                <w:i/>
                <w:sz w:val="20"/>
                <w:szCs w:val="20"/>
              </w:rPr>
              <w:t>SchedulingRequestId</w:t>
            </w:r>
            <w:r w:rsidRPr="00BA28BD">
              <w:rPr>
                <w:rFonts w:ascii="Times New Roman" w:hAnsi="Times New Roman"/>
                <w:sz w:val="20"/>
                <w:szCs w:val="20"/>
              </w:rPr>
              <w:t xml:space="preserve">. </w:t>
            </w:r>
          </w:p>
          <w:p w14:paraId="36F186DA" w14:textId="77777777" w:rsidR="00965676" w:rsidRPr="00BA28BD" w:rsidRDefault="00965676" w:rsidP="00785A60">
            <w:pPr>
              <w:pStyle w:val="ListParagraph"/>
              <w:numPr>
                <w:ilvl w:val="2"/>
                <w:numId w:val="34"/>
              </w:numPr>
              <w:shd w:val="clear" w:color="auto" w:fill="FFFFFF"/>
              <w:adjustRightInd w:val="0"/>
              <w:snapToGrid w:val="0"/>
              <w:spacing w:before="0" w:line="240" w:lineRule="auto"/>
              <w:ind w:left="1920" w:hanging="480"/>
              <w:rPr>
                <w:rFonts w:ascii="Times New Roman" w:hAnsi="Times New Roman"/>
                <w:sz w:val="20"/>
                <w:szCs w:val="20"/>
              </w:rPr>
            </w:pPr>
            <w:r w:rsidRPr="00BA28BD">
              <w:rPr>
                <w:rFonts w:ascii="Times New Roman" w:hAnsi="Times New Roman"/>
                <w:sz w:val="20"/>
                <w:szCs w:val="20"/>
              </w:rPr>
              <w:t>Note: The detailed signaling is up to RAN2.</w:t>
            </w:r>
          </w:p>
          <w:p w14:paraId="6ACF2F96" w14:textId="77777777" w:rsidR="00965676" w:rsidRPr="00BA28BD" w:rsidRDefault="00965676" w:rsidP="00785A60">
            <w:pPr>
              <w:pStyle w:val="ListParagraph"/>
              <w:numPr>
                <w:ilvl w:val="0"/>
                <w:numId w:val="34"/>
              </w:numPr>
              <w:shd w:val="clear" w:color="auto" w:fill="FFFFFF"/>
              <w:adjustRightInd w:val="0"/>
              <w:snapToGrid w:val="0"/>
              <w:spacing w:before="0" w:line="240" w:lineRule="auto"/>
              <w:rPr>
                <w:rFonts w:ascii="Times New Roman" w:hAnsi="Times New Roman"/>
                <w:sz w:val="20"/>
                <w:szCs w:val="20"/>
              </w:rPr>
            </w:pPr>
            <w:r w:rsidRPr="00BA28BD">
              <w:rPr>
                <w:rFonts w:ascii="Times New Roman" w:hAnsi="Times New Roman"/>
                <w:sz w:val="20"/>
                <w:szCs w:val="20"/>
              </w:rPr>
              <w:t xml:space="preserve">Alt 2 (new UCI type): Introduce RRC parameter, e.g., </w:t>
            </w:r>
            <w:r w:rsidRPr="00BA28BD">
              <w:rPr>
                <w:rFonts w:ascii="Times New Roman" w:hAnsi="Times New Roman"/>
                <w:i/>
                <w:sz w:val="20"/>
                <w:szCs w:val="20"/>
              </w:rPr>
              <w:t>f</w:t>
            </w:r>
            <w:r w:rsidRPr="00BA28BD">
              <w:rPr>
                <w:rFonts w:ascii="Times New Roman" w:hAnsi="Times New Roman"/>
                <w:i/>
                <w:iCs/>
                <w:sz w:val="20"/>
                <w:szCs w:val="20"/>
              </w:rPr>
              <w:t>irstPUCCHResourceConfig-ModeB-UEIBR</w:t>
            </w:r>
            <w:r w:rsidRPr="00BA28BD">
              <w:rPr>
                <w:rFonts w:ascii="Times New Roman" w:hAnsi="Times New Roman"/>
                <w:sz w:val="20"/>
                <w:szCs w:val="20"/>
              </w:rPr>
              <w:t xml:space="preserve">, for the periodic PUCCH resource </w:t>
            </w:r>
            <w:r w:rsidRPr="00BA28BD">
              <w:rPr>
                <w:rFonts w:ascii="Times New Roman" w:hAnsi="Times New Roman"/>
                <w:sz w:val="20"/>
                <w:szCs w:val="20"/>
                <w:lang w:eastAsia="zh-CN"/>
              </w:rPr>
              <w:t>con</w:t>
            </w:r>
            <w:r w:rsidRPr="00BA28BD">
              <w:rPr>
                <w:rFonts w:ascii="Times New Roman" w:hAnsi="Times New Roman"/>
                <w:sz w:val="20"/>
                <w:szCs w:val="20"/>
              </w:rPr>
              <w:t>figuration.</w:t>
            </w:r>
          </w:p>
          <w:p w14:paraId="296177E4" w14:textId="77777777" w:rsidR="00965676" w:rsidRPr="00BA28BD" w:rsidRDefault="00965676" w:rsidP="00785A60">
            <w:pPr>
              <w:pStyle w:val="ListParagraph"/>
              <w:numPr>
                <w:ilvl w:val="1"/>
                <w:numId w:val="34"/>
              </w:numPr>
              <w:shd w:val="clear" w:color="auto" w:fill="FFFFFF"/>
              <w:adjustRightInd w:val="0"/>
              <w:snapToGrid w:val="0"/>
              <w:spacing w:before="0" w:line="240" w:lineRule="auto"/>
              <w:rPr>
                <w:rFonts w:ascii="Times New Roman" w:hAnsi="Times New Roman"/>
                <w:sz w:val="20"/>
                <w:szCs w:val="20"/>
              </w:rPr>
            </w:pPr>
            <w:r w:rsidRPr="00BA28BD">
              <w:rPr>
                <w:rFonts w:ascii="Times New Roman" w:hAnsi="Times New Roman"/>
                <w:sz w:val="20"/>
                <w:szCs w:val="20"/>
              </w:rPr>
              <w:t xml:space="preserve">Note: The RRC parameter is NOT associated with </w:t>
            </w:r>
            <w:r w:rsidRPr="00BA28BD">
              <w:rPr>
                <w:rFonts w:ascii="Times New Roman" w:hAnsi="Times New Roman"/>
                <w:i/>
                <w:sz w:val="20"/>
                <w:szCs w:val="20"/>
              </w:rPr>
              <w:t>SchedulingRequestId</w:t>
            </w:r>
            <w:r w:rsidRPr="00BA28BD">
              <w:rPr>
                <w:rFonts w:ascii="Times New Roman" w:hAnsi="Times New Roman"/>
                <w:sz w:val="20"/>
                <w:szCs w:val="20"/>
              </w:rPr>
              <w:t xml:space="preserve">. </w:t>
            </w:r>
          </w:p>
          <w:p w14:paraId="1B413CF9" w14:textId="77777777" w:rsidR="00965676" w:rsidRPr="00BA28BD" w:rsidRDefault="00965676" w:rsidP="00785A60">
            <w:pPr>
              <w:pStyle w:val="ListParagraph"/>
              <w:numPr>
                <w:ilvl w:val="1"/>
                <w:numId w:val="34"/>
              </w:numPr>
              <w:shd w:val="clear" w:color="auto" w:fill="FFFFFF"/>
              <w:adjustRightInd w:val="0"/>
              <w:snapToGrid w:val="0"/>
              <w:spacing w:before="0" w:line="240" w:lineRule="auto"/>
              <w:rPr>
                <w:rFonts w:ascii="Times New Roman" w:hAnsi="Times New Roman"/>
                <w:sz w:val="20"/>
                <w:szCs w:val="20"/>
              </w:rPr>
            </w:pPr>
            <w:r w:rsidRPr="00BA28BD">
              <w:rPr>
                <w:rFonts w:ascii="Times New Roman" w:hAnsi="Times New Roman"/>
                <w:sz w:val="20"/>
                <w:szCs w:val="20"/>
              </w:rPr>
              <w:t>FFS: how to encode 1-bit to PUCCH resource</w:t>
            </w:r>
            <w:r w:rsidRPr="00BA28BD">
              <w:rPr>
                <w:rFonts w:ascii="Times New Roman" w:hAnsi="Times New Roman"/>
                <w:sz w:val="20"/>
                <w:szCs w:val="20"/>
                <w:lang w:eastAsia="zh-CN"/>
              </w:rPr>
              <w:t xml:space="preserve">, e.g., reuse encoding mechanism of positive/negative SR. </w:t>
            </w:r>
          </w:p>
          <w:p w14:paraId="30CCD973" w14:textId="77777777" w:rsidR="00965676" w:rsidRPr="00BA28BD" w:rsidRDefault="00965676" w:rsidP="00785A60">
            <w:pPr>
              <w:pStyle w:val="ListParagraph"/>
              <w:numPr>
                <w:ilvl w:val="1"/>
                <w:numId w:val="34"/>
              </w:numPr>
              <w:shd w:val="clear" w:color="auto" w:fill="FFFFFF"/>
              <w:adjustRightInd w:val="0"/>
              <w:snapToGrid w:val="0"/>
              <w:spacing w:before="0" w:line="240" w:lineRule="auto"/>
              <w:rPr>
                <w:rFonts w:ascii="Times New Roman" w:hAnsi="Times New Roman"/>
                <w:sz w:val="20"/>
                <w:szCs w:val="20"/>
              </w:rPr>
            </w:pPr>
            <w:r w:rsidRPr="00BA28BD">
              <w:rPr>
                <w:rFonts w:ascii="Times New Roman" w:hAnsi="Times New Roman"/>
                <w:sz w:val="20"/>
                <w:szCs w:val="20"/>
              </w:rPr>
              <w:t>The dedicated RRC parameter at least comprises the following:</w:t>
            </w:r>
          </w:p>
          <w:p w14:paraId="3DBEE512" w14:textId="77777777" w:rsidR="00965676" w:rsidRPr="00BA28BD" w:rsidRDefault="00965676" w:rsidP="00785A60">
            <w:pPr>
              <w:pStyle w:val="ListParagraph"/>
              <w:numPr>
                <w:ilvl w:val="2"/>
                <w:numId w:val="34"/>
              </w:numPr>
              <w:shd w:val="clear" w:color="auto" w:fill="FFFFFF"/>
              <w:adjustRightInd w:val="0"/>
              <w:snapToGrid w:val="0"/>
              <w:spacing w:before="0" w:line="240" w:lineRule="auto"/>
              <w:ind w:left="1920" w:hanging="480"/>
              <w:rPr>
                <w:rFonts w:ascii="Times New Roman" w:hAnsi="Times New Roman"/>
                <w:i/>
                <w:sz w:val="20"/>
                <w:szCs w:val="20"/>
              </w:rPr>
            </w:pPr>
            <w:r w:rsidRPr="00BA28BD">
              <w:rPr>
                <w:rFonts w:ascii="Times New Roman" w:hAnsi="Times New Roman"/>
                <w:i/>
                <w:sz w:val="20"/>
                <w:szCs w:val="20"/>
              </w:rPr>
              <w:t>periodicityAndOffset</w:t>
            </w:r>
          </w:p>
          <w:p w14:paraId="5F66CAA4" w14:textId="77777777" w:rsidR="00965676" w:rsidRPr="00BA28BD" w:rsidRDefault="00965676" w:rsidP="00785A60">
            <w:pPr>
              <w:pStyle w:val="ListParagraph"/>
              <w:numPr>
                <w:ilvl w:val="2"/>
                <w:numId w:val="34"/>
              </w:numPr>
              <w:shd w:val="clear" w:color="auto" w:fill="FFFFFF"/>
              <w:adjustRightInd w:val="0"/>
              <w:snapToGrid w:val="0"/>
              <w:spacing w:before="0" w:line="240" w:lineRule="auto"/>
              <w:ind w:left="1920" w:hanging="480"/>
              <w:rPr>
                <w:rFonts w:ascii="Times New Roman" w:hAnsi="Times New Roman"/>
                <w:i/>
                <w:sz w:val="20"/>
                <w:szCs w:val="20"/>
              </w:rPr>
            </w:pPr>
            <w:r w:rsidRPr="00BA28BD">
              <w:rPr>
                <w:rFonts w:ascii="Times New Roman" w:hAnsi="Times New Roman"/>
                <w:i/>
                <w:sz w:val="20"/>
                <w:szCs w:val="20"/>
              </w:rPr>
              <w:t>PUCCH-ResourceID</w:t>
            </w:r>
          </w:p>
          <w:p w14:paraId="0578CD06" w14:textId="77777777" w:rsidR="00965676" w:rsidRDefault="00965676" w:rsidP="00785A60">
            <w:pPr>
              <w:pStyle w:val="ListParagraph"/>
              <w:numPr>
                <w:ilvl w:val="0"/>
                <w:numId w:val="34"/>
              </w:numPr>
              <w:shd w:val="clear" w:color="auto" w:fill="FFFFFF"/>
              <w:adjustRightInd w:val="0"/>
              <w:snapToGrid w:val="0"/>
              <w:spacing w:before="0" w:line="240" w:lineRule="auto"/>
              <w:rPr>
                <w:rFonts w:ascii="Times New Roman" w:hAnsi="Times New Roman"/>
                <w:color w:val="000000"/>
                <w:sz w:val="20"/>
                <w:szCs w:val="20"/>
              </w:rPr>
            </w:pPr>
            <w:r w:rsidRPr="00BA28BD">
              <w:rPr>
                <w:rFonts w:ascii="Times New Roman" w:hAnsi="Times New Roman"/>
                <w:color w:val="000000"/>
                <w:sz w:val="20"/>
                <w:szCs w:val="20"/>
              </w:rPr>
              <w:t>Above is at least applied to a single CC case.</w:t>
            </w:r>
          </w:p>
          <w:p w14:paraId="4699F2F6" w14:textId="77777777" w:rsidR="00B54508" w:rsidRPr="00BA28BD" w:rsidRDefault="00B54508" w:rsidP="00B54508">
            <w:pPr>
              <w:pStyle w:val="ListParagraph"/>
              <w:shd w:val="clear" w:color="auto" w:fill="FFFFFF"/>
              <w:adjustRightInd w:val="0"/>
              <w:snapToGrid w:val="0"/>
              <w:spacing w:before="0" w:line="240" w:lineRule="auto"/>
              <w:ind w:left="960"/>
              <w:rPr>
                <w:rFonts w:ascii="Times New Roman" w:hAnsi="Times New Roman"/>
                <w:color w:val="000000"/>
                <w:sz w:val="20"/>
                <w:szCs w:val="20"/>
              </w:rPr>
            </w:pPr>
          </w:p>
          <w:p w14:paraId="444A8735" w14:textId="77777777" w:rsidR="002F7E1C" w:rsidRPr="00BA28BD" w:rsidRDefault="002F7E1C" w:rsidP="00785A60">
            <w:pPr>
              <w:spacing w:before="0" w:after="0" w:line="240" w:lineRule="auto"/>
              <w:rPr>
                <w:b/>
                <w:bCs/>
                <w:highlight w:val="green"/>
                <w:lang w:eastAsia="zh-CN"/>
              </w:rPr>
            </w:pPr>
            <w:r w:rsidRPr="00BA28BD">
              <w:rPr>
                <w:b/>
                <w:bCs/>
                <w:highlight w:val="green"/>
                <w:lang w:eastAsia="zh-CN"/>
              </w:rPr>
              <w:lastRenderedPageBreak/>
              <w:t>[118] Agreement</w:t>
            </w:r>
          </w:p>
          <w:p w14:paraId="7A31D2B8" w14:textId="77777777" w:rsidR="002F7E1C" w:rsidRPr="00BA28BD" w:rsidRDefault="002F7E1C" w:rsidP="00785A60">
            <w:pPr>
              <w:snapToGrid w:val="0"/>
              <w:spacing w:before="0" w:after="0" w:line="240" w:lineRule="auto"/>
              <w:rPr>
                <w:rFonts w:eastAsia="PMingLiU"/>
                <w:lang w:eastAsia="zh-TW"/>
              </w:rPr>
            </w:pPr>
            <w:r w:rsidRPr="00BA28BD">
              <w:rPr>
                <w:rFonts w:eastAsia="PMingLiU"/>
                <w:shd w:val="clear" w:color="auto" w:fill="FFFFFF"/>
                <w:lang w:eastAsia="zh-TW"/>
              </w:rPr>
              <w:t xml:space="preserve">On beam report transmission procedure for UE-initiated/event-driven beam reporting, regarding </w:t>
            </w:r>
            <w:r w:rsidRPr="00BA28BD">
              <w:rPr>
                <w:rFonts w:eastAsia="PMingLiU"/>
                <w:b/>
                <w:bCs/>
                <w:shd w:val="clear" w:color="auto" w:fill="FFFFFF"/>
                <w:lang w:eastAsia="zh-TW"/>
              </w:rPr>
              <w:t>Mode-A and/or Mode-B</w:t>
            </w:r>
            <w:r w:rsidRPr="00BA28BD">
              <w:rPr>
                <w:rFonts w:eastAsia="PMingLiU"/>
                <w:shd w:val="clear" w:color="auto" w:fill="FFFFFF"/>
                <w:lang w:eastAsia="zh-TW"/>
              </w:rPr>
              <w:t>, further study the following for first PUCCH transmission</w:t>
            </w:r>
          </w:p>
          <w:p w14:paraId="646DCE35" w14:textId="77777777" w:rsidR="002F7E1C" w:rsidRPr="00BA28BD" w:rsidRDefault="002F7E1C" w:rsidP="00785A60">
            <w:pPr>
              <w:numPr>
                <w:ilvl w:val="0"/>
                <w:numId w:val="34"/>
              </w:numPr>
              <w:overflowPunct/>
              <w:autoSpaceDE/>
              <w:autoSpaceDN/>
              <w:snapToGrid w:val="0"/>
              <w:spacing w:before="0" w:after="0" w:line="240" w:lineRule="auto"/>
              <w:textAlignment w:val="center"/>
              <w:rPr>
                <w:rFonts w:eastAsia="PMingLiU"/>
                <w:lang w:eastAsia="zh-TW"/>
              </w:rPr>
            </w:pPr>
            <w:r w:rsidRPr="00BA28BD">
              <w:rPr>
                <w:rFonts w:eastAsia="PMingLiU"/>
                <w:shd w:val="clear" w:color="auto" w:fill="FFFFFF"/>
                <w:lang w:eastAsia="zh-TW"/>
              </w:rPr>
              <w:t>UCI multiplexing/dropping/prioritization rule</w:t>
            </w:r>
          </w:p>
          <w:p w14:paraId="638CC0B6" w14:textId="77777777" w:rsidR="002F7E1C" w:rsidRPr="00BA28BD" w:rsidRDefault="002F7E1C" w:rsidP="00785A60">
            <w:pPr>
              <w:pStyle w:val="ListParagraph"/>
              <w:numPr>
                <w:ilvl w:val="0"/>
                <w:numId w:val="34"/>
              </w:numPr>
              <w:shd w:val="clear" w:color="auto" w:fill="FFFFFF"/>
              <w:adjustRightInd w:val="0"/>
              <w:snapToGrid w:val="0"/>
              <w:spacing w:before="0" w:line="240" w:lineRule="auto"/>
              <w:rPr>
                <w:rFonts w:ascii="Times New Roman" w:hAnsi="Times New Roman"/>
                <w:sz w:val="20"/>
                <w:szCs w:val="20"/>
              </w:rPr>
            </w:pPr>
            <w:r w:rsidRPr="00BA28BD">
              <w:rPr>
                <w:rFonts w:ascii="Times New Roman" w:hAnsi="Times New Roman"/>
                <w:sz w:val="20"/>
                <w:szCs w:val="20"/>
              </w:rPr>
              <w:t>Conditions for the transmission of the first PUCCH.</w:t>
            </w:r>
          </w:p>
          <w:p w14:paraId="29C9F0D1" w14:textId="77777777" w:rsidR="002F7E1C" w:rsidRPr="00BA28BD" w:rsidRDefault="002F7E1C" w:rsidP="00785A60">
            <w:pPr>
              <w:numPr>
                <w:ilvl w:val="0"/>
                <w:numId w:val="34"/>
              </w:numPr>
              <w:overflowPunct/>
              <w:autoSpaceDE/>
              <w:autoSpaceDN/>
              <w:snapToGrid w:val="0"/>
              <w:spacing w:before="0" w:after="0" w:line="240" w:lineRule="auto"/>
              <w:textAlignment w:val="center"/>
              <w:rPr>
                <w:rFonts w:eastAsia="PMingLiU"/>
                <w:lang w:eastAsia="zh-TW"/>
              </w:rPr>
            </w:pPr>
            <w:r w:rsidRPr="00BA28BD">
              <w:rPr>
                <w:rFonts w:eastAsia="PMingLiU"/>
                <w:shd w:val="clear" w:color="auto" w:fill="FFFFFF"/>
                <w:lang w:eastAsia="zh-TW"/>
              </w:rPr>
              <w:t>Whether the PUCCH resource in the first PUCCH channel can be associated with multiple CSI report configurations for UE-initiated/event-driven beam reporting from one or multiple CC(s).</w:t>
            </w:r>
          </w:p>
          <w:p w14:paraId="43284E94" w14:textId="77777777" w:rsidR="002F7E1C" w:rsidRPr="00BA28BD" w:rsidRDefault="002F7E1C" w:rsidP="00785A60">
            <w:pPr>
              <w:numPr>
                <w:ilvl w:val="0"/>
                <w:numId w:val="34"/>
              </w:numPr>
              <w:overflowPunct/>
              <w:autoSpaceDE/>
              <w:autoSpaceDN/>
              <w:snapToGrid w:val="0"/>
              <w:spacing w:before="0" w:after="0" w:line="240" w:lineRule="auto"/>
              <w:textAlignment w:val="center"/>
              <w:rPr>
                <w:rFonts w:eastAsia="PMingLiU"/>
                <w:lang w:eastAsia="zh-TW"/>
              </w:rPr>
            </w:pPr>
            <w:r w:rsidRPr="00BA28BD">
              <w:rPr>
                <w:rFonts w:eastAsia="PMingLiU"/>
                <w:shd w:val="clear" w:color="auto" w:fill="FFFFFF"/>
                <w:lang w:eastAsia="zh-TW"/>
              </w:rPr>
              <w:t>Whether/how to re-transmit the first PUCCH channel.</w:t>
            </w:r>
          </w:p>
          <w:p w14:paraId="7C5B56A2" w14:textId="77777777" w:rsidR="002F7E1C" w:rsidRPr="00BA28BD" w:rsidRDefault="002F7E1C" w:rsidP="00785A60">
            <w:pPr>
              <w:numPr>
                <w:ilvl w:val="0"/>
                <w:numId w:val="34"/>
              </w:numPr>
              <w:overflowPunct/>
              <w:autoSpaceDE/>
              <w:autoSpaceDN/>
              <w:snapToGrid w:val="0"/>
              <w:spacing w:before="0" w:after="0" w:line="240" w:lineRule="auto"/>
              <w:textAlignment w:val="center"/>
              <w:rPr>
                <w:rFonts w:eastAsia="PMingLiU"/>
                <w:shd w:val="clear" w:color="auto" w:fill="FFFFFF"/>
                <w:lang w:eastAsia="zh-TW"/>
              </w:rPr>
            </w:pPr>
            <w:r w:rsidRPr="00BA28BD">
              <w:rPr>
                <w:rFonts w:eastAsia="PMingLiU"/>
                <w:shd w:val="clear" w:color="auto" w:fill="FFFFFF"/>
                <w:lang w:eastAsia="zh-TW"/>
              </w:rPr>
              <w:t>Whether/how to apply prohibit-timer or maximum number of (re)transmission(s) for first PUCCH channel.</w:t>
            </w:r>
          </w:p>
          <w:p w14:paraId="50FEA829" w14:textId="5EA6BCA2" w:rsidR="00972A6D" w:rsidRPr="00BA28BD" w:rsidRDefault="00972A6D" w:rsidP="00EF5B41">
            <w:pPr>
              <w:shd w:val="clear" w:color="auto" w:fill="FFFFFF"/>
              <w:overflowPunct/>
              <w:autoSpaceDE/>
              <w:autoSpaceDN/>
              <w:adjustRightInd/>
              <w:snapToGrid w:val="0"/>
              <w:spacing w:before="0" w:after="0" w:line="240" w:lineRule="auto"/>
              <w:textAlignment w:val="auto"/>
              <w:rPr>
                <w:rFonts w:eastAsia="Batang"/>
                <w:lang w:val="en-GB" w:eastAsia="x-none"/>
              </w:rPr>
            </w:pPr>
          </w:p>
        </w:tc>
      </w:tr>
    </w:tbl>
    <w:p w14:paraId="34A62D01" w14:textId="77777777" w:rsidR="002F445E" w:rsidRPr="009A6E7B" w:rsidRDefault="002F445E" w:rsidP="00EF5B41">
      <w:pPr>
        <w:jc w:val="both"/>
      </w:pPr>
    </w:p>
    <w:p w14:paraId="513C6863" w14:textId="0259B164" w:rsidR="00055E29" w:rsidRPr="00055E29" w:rsidRDefault="00055E29" w:rsidP="00EF5B41">
      <w:pPr>
        <w:jc w:val="both"/>
        <w:rPr>
          <w:bCs/>
          <w:lang w:eastAsia="zh-CN"/>
        </w:rPr>
      </w:pPr>
      <w:r w:rsidRPr="00055E29">
        <w:rPr>
          <w:bCs/>
          <w:lang w:eastAsia="zh-CN"/>
        </w:rPr>
        <w:t xml:space="preserve">In the first step of Mode A and Mode B, UE either needs to request a resource </w:t>
      </w:r>
      <w:r w:rsidR="00BA28BD">
        <w:rPr>
          <w:bCs/>
          <w:lang w:eastAsia="zh-CN"/>
        </w:rPr>
        <w:t>from</w:t>
      </w:r>
      <w:r w:rsidRPr="00055E29">
        <w:rPr>
          <w:bCs/>
          <w:lang w:eastAsia="zh-CN"/>
        </w:rPr>
        <w:t xml:space="preserve"> gNB or notify the second uplink channel to carry beam report. </w:t>
      </w:r>
      <w:r w:rsidR="002A5008">
        <w:rPr>
          <w:bCs/>
          <w:lang w:eastAsia="zh-CN"/>
        </w:rPr>
        <w:t>As agreed,</w:t>
      </w:r>
      <w:r w:rsidRPr="00055E29">
        <w:rPr>
          <w:bCs/>
          <w:lang w:eastAsia="zh-CN"/>
        </w:rPr>
        <w:t xml:space="preserve"> </w:t>
      </w:r>
      <w:r w:rsidR="002A5008">
        <w:rPr>
          <w:bCs/>
          <w:lang w:eastAsia="zh-CN"/>
        </w:rPr>
        <w:t xml:space="preserve">a </w:t>
      </w:r>
      <w:r w:rsidRPr="00055E29">
        <w:rPr>
          <w:bCs/>
          <w:lang w:eastAsia="zh-CN"/>
        </w:rPr>
        <w:t xml:space="preserve">one-bit indication in the first PUCCH channel is supported for both Mode A and Mode B. </w:t>
      </w:r>
      <w:r w:rsidR="007A0EF7">
        <w:rPr>
          <w:bCs/>
          <w:lang w:eastAsia="zh-CN"/>
        </w:rPr>
        <w:t>A</w:t>
      </w:r>
      <w:r w:rsidR="007A0EF7" w:rsidRPr="00055E29">
        <w:rPr>
          <w:bCs/>
          <w:lang w:eastAsia="zh-CN"/>
        </w:rPr>
        <w:t xml:space="preserve"> unified solution in the first step across both Mode A and Mode B</w:t>
      </w:r>
      <w:r w:rsidR="007A0EF7">
        <w:rPr>
          <w:bCs/>
          <w:lang w:eastAsia="zh-CN"/>
        </w:rPr>
        <w:t xml:space="preserve"> is preferred</w:t>
      </w:r>
      <w:r w:rsidR="007A0EF7" w:rsidRPr="00055E29">
        <w:rPr>
          <w:bCs/>
          <w:lang w:eastAsia="zh-CN"/>
        </w:rPr>
        <w:t xml:space="preserve"> which can help minimize specification impact and simplify the implementation effort.</w:t>
      </w:r>
      <w:r w:rsidR="007A0EF7">
        <w:rPr>
          <w:bCs/>
          <w:lang w:eastAsia="zh-CN"/>
        </w:rPr>
        <w:t xml:space="preserve"> </w:t>
      </w:r>
      <w:r w:rsidR="00506A05">
        <w:rPr>
          <w:bCs/>
          <w:lang w:eastAsia="zh-CN"/>
        </w:rPr>
        <w:t>I</w:t>
      </w:r>
      <w:r w:rsidRPr="00055E29">
        <w:rPr>
          <w:bCs/>
          <w:lang w:eastAsia="zh-CN"/>
        </w:rPr>
        <w:t xml:space="preserve">t is natural to configure a dedicated SR </w:t>
      </w:r>
      <w:r w:rsidR="00E21691">
        <w:rPr>
          <w:bCs/>
          <w:lang w:eastAsia="zh-CN"/>
        </w:rPr>
        <w:t xml:space="preserve">(Alt-1) </w:t>
      </w:r>
      <w:r w:rsidRPr="00055E29">
        <w:rPr>
          <w:bCs/>
          <w:lang w:eastAsia="zh-CN"/>
        </w:rPr>
        <w:t xml:space="preserve">on PUCCH resource for requesting a resource in Mode A and notifying the second uplink channel to carry beam report in Mode B. </w:t>
      </w:r>
      <w:r w:rsidR="000A495A">
        <w:rPr>
          <w:bCs/>
          <w:lang w:eastAsia="zh-CN"/>
        </w:rPr>
        <w:t>T</w:t>
      </w:r>
      <w:r w:rsidRPr="00055E29">
        <w:rPr>
          <w:bCs/>
          <w:lang w:eastAsia="zh-CN"/>
        </w:rPr>
        <w:t xml:space="preserve">his solution can help reduce the implementation effort at the gNB receiver as the legacy SR detection mechanisms can be reused. </w:t>
      </w:r>
    </w:p>
    <w:p w14:paraId="0CAB8602" w14:textId="50B1C306" w:rsidR="00055E29" w:rsidRDefault="00055E29" w:rsidP="00EF5B41">
      <w:pPr>
        <w:jc w:val="both"/>
        <w:rPr>
          <w:bCs/>
          <w:lang w:eastAsia="zh-CN"/>
        </w:rPr>
      </w:pPr>
      <w:r w:rsidRPr="00055E29">
        <w:rPr>
          <w:bCs/>
          <w:lang w:eastAsia="zh-CN"/>
        </w:rPr>
        <w:t>For UE initiated beam reporting, if the event is not triggered, UE would not transmit the SR, e.g., negative SR. This process is similar to the SCell-BFR framework as defined in Rel-16, where in the first step of BFR procedure, UE transmits an LRR to indicate beam failure to the gNB and in response, the gNB grants UL resources for transmission of the BFR MAC-CE from the UE over PUSCH to report candidate beams and index of the failed SCells.</w:t>
      </w:r>
    </w:p>
    <w:p w14:paraId="0F042D44" w14:textId="4970E99B" w:rsidR="0046094F" w:rsidRPr="00D563BD" w:rsidRDefault="003C7830" w:rsidP="00EF5B41">
      <w:pPr>
        <w:jc w:val="both"/>
        <w:rPr>
          <w:bCs/>
          <w:lang w:eastAsia="zh-CN"/>
        </w:rPr>
      </w:pPr>
      <w:r>
        <w:rPr>
          <w:bCs/>
          <w:lang w:eastAsia="zh-CN"/>
        </w:rPr>
        <w:t xml:space="preserve">Along with Alt-1, </w:t>
      </w:r>
      <w:r w:rsidR="00CC3663">
        <w:rPr>
          <w:bCs/>
          <w:lang w:eastAsia="zh-CN"/>
        </w:rPr>
        <w:t>it is expected</w:t>
      </w:r>
      <w:r>
        <w:rPr>
          <w:bCs/>
          <w:lang w:eastAsia="zh-CN"/>
        </w:rPr>
        <w:t xml:space="preserve"> that a </w:t>
      </w:r>
      <w:r w:rsidRPr="003C7830">
        <w:rPr>
          <w:bCs/>
          <w:i/>
          <w:iCs/>
          <w:lang w:eastAsia="zh-CN"/>
        </w:rPr>
        <w:t>sr-TransMax</w:t>
      </w:r>
      <w:r>
        <w:rPr>
          <w:bCs/>
          <w:lang w:eastAsia="zh-CN"/>
        </w:rPr>
        <w:t xml:space="preserve"> and </w:t>
      </w:r>
      <w:r w:rsidR="00D563BD">
        <w:rPr>
          <w:bCs/>
          <w:lang w:eastAsia="zh-CN"/>
        </w:rPr>
        <w:t xml:space="preserve">a </w:t>
      </w:r>
      <w:r w:rsidR="00D563BD" w:rsidRPr="00D563BD">
        <w:rPr>
          <w:bCs/>
          <w:i/>
          <w:iCs/>
          <w:lang w:eastAsia="zh-CN"/>
        </w:rPr>
        <w:t>sr-ProhibitTimer</w:t>
      </w:r>
      <w:r w:rsidR="00D563BD">
        <w:rPr>
          <w:bCs/>
          <w:lang w:eastAsia="zh-CN"/>
        </w:rPr>
        <w:t xml:space="preserve"> </w:t>
      </w:r>
      <w:r w:rsidR="008A7DB6">
        <w:rPr>
          <w:bCs/>
          <w:lang w:eastAsia="zh-CN"/>
        </w:rPr>
        <w:t>can</w:t>
      </w:r>
      <w:r w:rsidR="00D563BD">
        <w:rPr>
          <w:bCs/>
          <w:lang w:eastAsia="zh-CN"/>
        </w:rPr>
        <w:t xml:space="preserve"> be configured with </w:t>
      </w:r>
      <w:r w:rsidR="0049753C">
        <w:rPr>
          <w:bCs/>
          <w:lang w:eastAsia="zh-CN"/>
        </w:rPr>
        <w:t xml:space="preserve">similar to </w:t>
      </w:r>
      <w:r w:rsidR="00D563BD">
        <w:rPr>
          <w:bCs/>
          <w:lang w:eastAsia="zh-CN"/>
        </w:rPr>
        <w:t>legacy functionality</w:t>
      </w:r>
      <w:r w:rsidR="00C735FC">
        <w:rPr>
          <w:bCs/>
          <w:lang w:eastAsia="zh-CN"/>
        </w:rPr>
        <w:t>.</w:t>
      </w:r>
    </w:p>
    <w:p w14:paraId="22802B23" w14:textId="331C9FC5" w:rsidR="007A2207" w:rsidRPr="00C735FC" w:rsidRDefault="00BE0262" w:rsidP="00EF5B41">
      <w:pPr>
        <w:spacing w:before="240" w:after="0"/>
        <w:jc w:val="both"/>
        <w:rPr>
          <w:b/>
        </w:rPr>
      </w:pPr>
      <w:r w:rsidRPr="00DB3B71">
        <w:rPr>
          <w:b/>
        </w:rPr>
        <w:t xml:space="preserve">Proposal </w:t>
      </w:r>
      <w:r w:rsidR="007923EE" w:rsidRPr="00DB3B71">
        <w:rPr>
          <w:b/>
        </w:rPr>
        <w:t>8</w:t>
      </w:r>
      <w:r w:rsidRPr="00DB3B71">
        <w:rPr>
          <w:b/>
        </w:rPr>
        <w:t>:</w:t>
      </w:r>
    </w:p>
    <w:p w14:paraId="5A86BBA0" w14:textId="63A7A499" w:rsidR="00BE0262" w:rsidRDefault="007A2207" w:rsidP="00EF5B41">
      <w:pPr>
        <w:numPr>
          <w:ilvl w:val="0"/>
          <w:numId w:val="6"/>
        </w:numPr>
        <w:overflowPunct/>
        <w:autoSpaceDE/>
        <w:autoSpaceDN/>
        <w:adjustRightInd/>
        <w:spacing w:before="60" w:after="0"/>
        <w:ind w:left="288" w:hanging="288"/>
        <w:jc w:val="both"/>
        <w:textAlignment w:val="auto"/>
        <w:rPr>
          <w:iCs/>
        </w:rPr>
      </w:pPr>
      <w:r w:rsidRPr="00055E29">
        <w:rPr>
          <w:bCs/>
          <w:lang w:eastAsia="zh-CN"/>
        </w:rPr>
        <w:t xml:space="preserve">Support dedicated SR configuration </w:t>
      </w:r>
      <w:r w:rsidR="00C735FC">
        <w:rPr>
          <w:bCs/>
          <w:lang w:eastAsia="zh-CN"/>
        </w:rPr>
        <w:t xml:space="preserve">(Alt-1) </w:t>
      </w:r>
      <w:r w:rsidRPr="00055E29">
        <w:rPr>
          <w:bCs/>
          <w:lang w:eastAsia="zh-CN"/>
        </w:rPr>
        <w:t>for the first PUCCH</w:t>
      </w:r>
      <w:r w:rsidR="00C735FC">
        <w:rPr>
          <w:iCs/>
        </w:rPr>
        <w:t xml:space="preserve"> for both </w:t>
      </w:r>
      <w:r w:rsidR="00BE531C">
        <w:rPr>
          <w:iCs/>
        </w:rPr>
        <w:t xml:space="preserve">Mode-A and </w:t>
      </w:r>
      <w:r w:rsidR="00821096">
        <w:rPr>
          <w:iCs/>
        </w:rPr>
        <w:t xml:space="preserve">Mode-B along with </w:t>
      </w:r>
      <w:r w:rsidR="00464CBB">
        <w:rPr>
          <w:iCs/>
        </w:rPr>
        <w:t xml:space="preserve">configuration of </w:t>
      </w:r>
      <w:r w:rsidR="00464CBB" w:rsidRPr="003C7830">
        <w:rPr>
          <w:bCs/>
          <w:i/>
          <w:iCs/>
          <w:lang w:eastAsia="zh-CN"/>
        </w:rPr>
        <w:t>sr-TransMax</w:t>
      </w:r>
      <w:r w:rsidR="00464CBB">
        <w:rPr>
          <w:bCs/>
          <w:lang w:eastAsia="zh-CN"/>
        </w:rPr>
        <w:t xml:space="preserve"> and a </w:t>
      </w:r>
      <w:r w:rsidR="00464CBB" w:rsidRPr="00D563BD">
        <w:rPr>
          <w:bCs/>
          <w:i/>
          <w:iCs/>
          <w:lang w:eastAsia="zh-CN"/>
        </w:rPr>
        <w:t>sr-ProhibitTimer</w:t>
      </w:r>
      <w:r w:rsidR="00464CBB">
        <w:rPr>
          <w:bCs/>
          <w:lang w:eastAsia="zh-CN"/>
        </w:rPr>
        <w:t xml:space="preserve"> </w:t>
      </w:r>
      <w:r w:rsidR="000F5A4A">
        <w:rPr>
          <w:bCs/>
          <w:lang w:eastAsia="zh-CN"/>
        </w:rPr>
        <w:t xml:space="preserve">similar to </w:t>
      </w:r>
      <w:r w:rsidR="00464CBB">
        <w:rPr>
          <w:bCs/>
          <w:lang w:eastAsia="zh-CN"/>
        </w:rPr>
        <w:t>legacy functionality</w:t>
      </w:r>
    </w:p>
    <w:p w14:paraId="4E087E9A" w14:textId="77777777" w:rsidR="00BE0262" w:rsidRDefault="00BE0262" w:rsidP="00EF5B41">
      <w:pPr>
        <w:jc w:val="both"/>
        <w:rPr>
          <w:bCs/>
          <w:lang w:eastAsia="zh-CN"/>
        </w:rPr>
      </w:pPr>
    </w:p>
    <w:p w14:paraId="19E12440" w14:textId="639846E7" w:rsidR="00C1755B" w:rsidRDefault="00F465F8" w:rsidP="00EF5B41">
      <w:pPr>
        <w:jc w:val="both"/>
        <w:rPr>
          <w:bCs/>
          <w:lang w:eastAsia="zh-CN"/>
        </w:rPr>
      </w:pPr>
      <w:r>
        <w:rPr>
          <w:bCs/>
          <w:lang w:eastAsia="zh-CN"/>
        </w:rPr>
        <w:t xml:space="preserve">It should be noted that </w:t>
      </w:r>
      <w:r w:rsidR="003F7EDC">
        <w:rPr>
          <w:bCs/>
          <w:lang w:eastAsia="zh-CN"/>
        </w:rPr>
        <w:t>Event-1, Event-2 and Event-7 are supported for UE initiated beam reporting</w:t>
      </w:r>
      <w:r>
        <w:rPr>
          <w:bCs/>
          <w:lang w:eastAsia="zh-CN"/>
        </w:rPr>
        <w:t xml:space="preserve">. </w:t>
      </w:r>
      <w:r w:rsidR="004A28CE">
        <w:rPr>
          <w:bCs/>
          <w:lang w:eastAsia="zh-CN"/>
        </w:rPr>
        <w:t xml:space="preserve">In case multiple events are configured for a UE, both Alt-1 and Alt-2 can be </w:t>
      </w:r>
      <w:r w:rsidR="004A28CE" w:rsidRPr="00CB2A68">
        <w:rPr>
          <w:bCs/>
          <w:lang w:eastAsia="zh-CN"/>
        </w:rPr>
        <w:t>straightforwardly extended</w:t>
      </w:r>
      <w:r w:rsidR="0006028C">
        <w:rPr>
          <w:bCs/>
          <w:lang w:eastAsia="zh-CN"/>
        </w:rPr>
        <w:t xml:space="preserve">. In particular, </w:t>
      </w:r>
      <w:r w:rsidR="0006028C" w:rsidRPr="00CB2A68">
        <w:rPr>
          <w:bCs/>
          <w:lang w:eastAsia="zh-CN"/>
        </w:rPr>
        <w:t>each event may be associated with one dedicated SR configuration, and subsequently the second uplink channel can be used to carry the beam report for the triggered event.</w:t>
      </w:r>
    </w:p>
    <w:p w14:paraId="0D574F31" w14:textId="282BD94F" w:rsidR="00094800" w:rsidRPr="00C735FC" w:rsidRDefault="00094800" w:rsidP="00094800">
      <w:pPr>
        <w:spacing w:before="240" w:after="0"/>
        <w:jc w:val="both"/>
        <w:rPr>
          <w:b/>
        </w:rPr>
      </w:pPr>
      <w:r w:rsidRPr="00DB3B71">
        <w:rPr>
          <w:b/>
        </w:rPr>
        <w:t xml:space="preserve">Proposal </w:t>
      </w:r>
      <w:r w:rsidR="007923EE" w:rsidRPr="00DB3B71">
        <w:rPr>
          <w:b/>
        </w:rPr>
        <w:t>9</w:t>
      </w:r>
      <w:r w:rsidRPr="00DB3B71">
        <w:rPr>
          <w:b/>
        </w:rPr>
        <w:t>:</w:t>
      </w:r>
    </w:p>
    <w:p w14:paraId="6985B6EE" w14:textId="6B76E784" w:rsidR="00094800" w:rsidRDefault="00200FD2" w:rsidP="00094800">
      <w:pPr>
        <w:numPr>
          <w:ilvl w:val="0"/>
          <w:numId w:val="6"/>
        </w:numPr>
        <w:overflowPunct/>
        <w:autoSpaceDE/>
        <w:autoSpaceDN/>
        <w:adjustRightInd/>
        <w:spacing w:before="60" w:after="0"/>
        <w:ind w:left="288" w:hanging="288"/>
        <w:jc w:val="both"/>
        <w:textAlignment w:val="auto"/>
        <w:rPr>
          <w:iCs/>
        </w:rPr>
      </w:pPr>
      <w:r>
        <w:rPr>
          <w:bCs/>
          <w:lang w:eastAsia="zh-CN"/>
        </w:rPr>
        <w:t xml:space="preserve">When multiple events are configured, each event is associated with one dedicated SR configuration. </w:t>
      </w:r>
    </w:p>
    <w:p w14:paraId="1C955768" w14:textId="77777777" w:rsidR="00E01825" w:rsidRPr="003A746C" w:rsidRDefault="00E01825" w:rsidP="003A746C">
      <w:pPr>
        <w:jc w:val="both"/>
        <w:rPr>
          <w:bCs/>
          <w:lang w:eastAsia="zh-CN"/>
        </w:rPr>
      </w:pPr>
    </w:p>
    <w:p w14:paraId="55210646" w14:textId="2827A489" w:rsidR="00DD3B2F" w:rsidRDefault="006B577C" w:rsidP="00EF5B41">
      <w:pPr>
        <w:pStyle w:val="Heading2"/>
      </w:pPr>
      <w:r w:rsidRPr="006B577C">
        <w:t>Details on Step-2</w:t>
      </w:r>
      <w:r w:rsidR="00B179AB">
        <w:rPr>
          <w:lang w:val="en-US" w:eastAsia="zh-CN"/>
        </w:rPr>
        <w:t xml:space="preserve"> and </w:t>
      </w:r>
      <w:r w:rsidRPr="006B577C">
        <w:t>3 in Mode-A</w:t>
      </w:r>
    </w:p>
    <w:p w14:paraId="6D69B81C" w14:textId="1378838E" w:rsidR="00FC00D2" w:rsidRPr="003C115C" w:rsidRDefault="0012606C" w:rsidP="00EF5B41">
      <w:pPr>
        <w:jc w:val="both"/>
        <w:rPr>
          <w:bCs/>
          <w:lang w:eastAsia="zh-CN"/>
        </w:rPr>
      </w:pPr>
      <w:r w:rsidRPr="0012606C">
        <w:rPr>
          <w:bCs/>
          <w:lang w:eastAsia="zh-CN"/>
        </w:rPr>
        <w:t>At the RAN1#11</w:t>
      </w:r>
      <w:r w:rsidR="00E624B1">
        <w:rPr>
          <w:bCs/>
          <w:lang w:eastAsia="zh-CN"/>
        </w:rPr>
        <w:t>8</w:t>
      </w:r>
      <w:r w:rsidR="009467ED">
        <w:rPr>
          <w:bCs/>
          <w:lang w:eastAsia="zh-CN"/>
        </w:rPr>
        <w:t>bis</w:t>
      </w:r>
      <w:r w:rsidRPr="0012606C">
        <w:rPr>
          <w:bCs/>
          <w:lang w:eastAsia="zh-CN"/>
        </w:rPr>
        <w:t xml:space="preserve"> meeting, the following agreement was made regarding the beam report transmission procedure for Mode A</w:t>
      </w:r>
      <w:r>
        <w:rPr>
          <w:bCs/>
          <w:lang w:eastAsia="zh-CN"/>
        </w:rPr>
        <w:t xml:space="preserve"> </w:t>
      </w:r>
      <w:r w:rsidR="003947E6">
        <w:fldChar w:fldCharType="begin"/>
      </w:r>
      <w:r w:rsidR="003947E6">
        <w:rPr>
          <w:bCs/>
          <w:lang w:eastAsia="zh-CN"/>
        </w:rPr>
        <w:instrText xml:space="preserve"> REF _Ref181365820 \r \h </w:instrText>
      </w:r>
      <w:r w:rsidR="003947E6">
        <w:fldChar w:fldCharType="separate"/>
      </w:r>
      <w:r w:rsidR="00906ECF">
        <w:rPr>
          <w:bCs/>
          <w:lang w:eastAsia="zh-CN"/>
        </w:rPr>
        <w:t>[2]</w:t>
      </w:r>
      <w:r w:rsidR="003947E6">
        <w:fldChar w:fldCharType="end"/>
      </w:r>
      <w:r>
        <w:rPr>
          <w:bCs/>
          <w:lang w:eastAsia="zh-CN"/>
        </w:rPr>
        <w:t>.</w:t>
      </w:r>
    </w:p>
    <w:tbl>
      <w:tblPr>
        <w:tblStyle w:val="TableGrid"/>
        <w:tblW w:w="0" w:type="auto"/>
        <w:tblLook w:val="04A0" w:firstRow="1" w:lastRow="0" w:firstColumn="1" w:lastColumn="0" w:noHBand="0" w:noVBand="1"/>
      </w:tblPr>
      <w:tblGrid>
        <w:gridCol w:w="9962"/>
      </w:tblGrid>
      <w:tr w:rsidR="006633B4" w:rsidRPr="006F7091" w14:paraId="3C930B18" w14:textId="77777777" w:rsidTr="00223200">
        <w:tc>
          <w:tcPr>
            <w:tcW w:w="10160" w:type="dxa"/>
          </w:tcPr>
          <w:p w14:paraId="30F4187E" w14:textId="77777777" w:rsidR="00424F6E" w:rsidRPr="00424F6E" w:rsidRDefault="00424F6E" w:rsidP="00424F6E">
            <w:pPr>
              <w:overflowPunct/>
              <w:autoSpaceDE/>
              <w:autoSpaceDN/>
              <w:adjustRightInd/>
              <w:snapToGrid w:val="0"/>
              <w:spacing w:before="0" w:after="0" w:line="240" w:lineRule="auto"/>
              <w:textAlignment w:val="auto"/>
              <w:rPr>
                <w:rFonts w:ascii="Times" w:eastAsia="Malgun Gothic" w:hAnsi="Times" w:cs="Times"/>
                <w:b/>
                <w:lang w:val="en-GB" w:eastAsia="ko-KR"/>
              </w:rPr>
            </w:pPr>
            <w:r w:rsidRPr="00424F6E">
              <w:rPr>
                <w:rFonts w:ascii="Times" w:eastAsia="Malgun Gothic" w:hAnsi="Times" w:cs="Times" w:hint="eastAsia"/>
                <w:b/>
                <w:highlight w:val="green"/>
                <w:lang w:val="en-GB" w:eastAsia="ko-KR"/>
              </w:rPr>
              <w:t>Agreement</w:t>
            </w:r>
          </w:p>
          <w:p w14:paraId="1F5C6B99" w14:textId="77777777" w:rsidR="00424F6E" w:rsidRPr="00424F6E" w:rsidRDefault="00424F6E" w:rsidP="00424F6E">
            <w:pPr>
              <w:shd w:val="clear" w:color="auto" w:fill="FFFFFF"/>
              <w:overflowPunct/>
              <w:autoSpaceDE/>
              <w:autoSpaceDN/>
              <w:adjustRightInd/>
              <w:snapToGrid w:val="0"/>
              <w:spacing w:before="0" w:after="0" w:line="240" w:lineRule="auto"/>
              <w:textAlignment w:val="auto"/>
              <w:rPr>
                <w:rFonts w:ascii="Times" w:eastAsia="Batang" w:hAnsi="Times"/>
                <w:lang w:val="en-GB"/>
              </w:rPr>
            </w:pPr>
            <w:r w:rsidRPr="00424F6E">
              <w:rPr>
                <w:rFonts w:ascii="Times" w:eastAsia="Batang" w:hAnsi="Times"/>
                <w:lang w:val="en-GB"/>
              </w:rPr>
              <w:t>On beam report transmission procedure for UE-initiated/event-driven beam reporting, regarding the triggering procedure in Step-2 of Mode-A</w:t>
            </w:r>
          </w:p>
          <w:p w14:paraId="37988D8C" w14:textId="77777777" w:rsidR="00424F6E" w:rsidRPr="00424F6E" w:rsidRDefault="00424F6E" w:rsidP="00424F6E">
            <w:pPr>
              <w:widowControl w:val="0"/>
              <w:numPr>
                <w:ilvl w:val="0"/>
                <w:numId w:val="48"/>
              </w:numPr>
              <w:shd w:val="clear" w:color="auto" w:fill="FFFFFF"/>
              <w:overflowPunct/>
              <w:autoSpaceDE/>
              <w:autoSpaceDN/>
              <w:adjustRightInd/>
              <w:snapToGrid w:val="0"/>
              <w:spacing w:before="0" w:after="0" w:line="240" w:lineRule="auto"/>
              <w:contextualSpacing/>
              <w:textAlignment w:val="auto"/>
              <w:rPr>
                <w:rFonts w:ascii="Times" w:eastAsia="Batang" w:hAnsi="Times"/>
                <w:lang w:val="en-GB" w:eastAsia="x-none"/>
              </w:rPr>
            </w:pPr>
            <w:r w:rsidRPr="00424F6E">
              <w:rPr>
                <w:rFonts w:ascii="Times" w:eastAsia="Batang" w:hAnsi="Times"/>
                <w:lang w:val="en-GB" w:eastAsia="x-none"/>
              </w:rPr>
              <w:t>Reuse CSI request field in DCI format 0_1/0_2 to trigger the transmission of the UEI beam report</w:t>
            </w:r>
          </w:p>
          <w:p w14:paraId="727AF9D7" w14:textId="77777777" w:rsidR="00424F6E" w:rsidRPr="00424F6E" w:rsidRDefault="00424F6E" w:rsidP="00424F6E">
            <w:pPr>
              <w:widowControl w:val="0"/>
              <w:numPr>
                <w:ilvl w:val="1"/>
                <w:numId w:val="48"/>
              </w:numPr>
              <w:shd w:val="clear" w:color="auto" w:fill="FFFFFF"/>
              <w:overflowPunct/>
              <w:autoSpaceDE/>
              <w:autoSpaceDN/>
              <w:adjustRightInd/>
              <w:snapToGrid w:val="0"/>
              <w:spacing w:before="0" w:after="0" w:line="240" w:lineRule="auto"/>
              <w:textAlignment w:val="auto"/>
              <w:rPr>
                <w:rFonts w:ascii="Times" w:eastAsia="Batang" w:hAnsi="Times"/>
                <w:szCs w:val="18"/>
                <w:lang w:val="en-GB" w:eastAsia="x-none"/>
              </w:rPr>
            </w:pPr>
            <w:r w:rsidRPr="00424F6E">
              <w:rPr>
                <w:rFonts w:ascii="Times" w:eastAsia="Batang" w:hAnsi="Times"/>
                <w:szCs w:val="18"/>
                <w:lang w:val="en-GB" w:eastAsia="x-none"/>
              </w:rPr>
              <w:t>If a CSI trigger state associated with UEI beam report configuration(s) is indicated by the CSI request field in DCI format 0_1/0_2, the UE transmits the corresponding UEI beam report(s) in the second PUSCH scheduled by the DCI format 0_1/0_2</w:t>
            </w:r>
          </w:p>
          <w:p w14:paraId="72CF9FF8" w14:textId="77777777" w:rsidR="00424F6E" w:rsidRPr="00424F6E" w:rsidRDefault="00424F6E" w:rsidP="00424F6E">
            <w:pPr>
              <w:widowControl w:val="0"/>
              <w:numPr>
                <w:ilvl w:val="1"/>
                <w:numId w:val="48"/>
              </w:numPr>
              <w:shd w:val="clear" w:color="auto" w:fill="FFFFFF"/>
              <w:overflowPunct/>
              <w:autoSpaceDE/>
              <w:autoSpaceDN/>
              <w:adjustRightInd/>
              <w:snapToGrid w:val="0"/>
              <w:spacing w:before="0" w:after="0" w:line="240" w:lineRule="auto"/>
              <w:textAlignment w:val="auto"/>
              <w:rPr>
                <w:rFonts w:ascii="Times" w:eastAsia="Batang" w:hAnsi="Times"/>
                <w:lang w:val="en-GB" w:eastAsia="x-none"/>
              </w:rPr>
            </w:pPr>
            <w:r w:rsidRPr="00424F6E">
              <w:rPr>
                <w:rFonts w:ascii="Times" w:eastAsia="Batang" w:hAnsi="Times"/>
                <w:lang w:val="en-GB" w:eastAsia="x-none"/>
              </w:rPr>
              <w:t>FFS: DCI format 0_3</w:t>
            </w:r>
          </w:p>
          <w:p w14:paraId="2238D878" w14:textId="77777777" w:rsidR="00424F6E" w:rsidRPr="00424F6E" w:rsidRDefault="00424F6E" w:rsidP="00424F6E">
            <w:pPr>
              <w:widowControl w:val="0"/>
              <w:numPr>
                <w:ilvl w:val="0"/>
                <w:numId w:val="48"/>
              </w:numPr>
              <w:shd w:val="clear" w:color="auto" w:fill="FFFFFF"/>
              <w:overflowPunct/>
              <w:autoSpaceDE/>
              <w:autoSpaceDN/>
              <w:adjustRightInd/>
              <w:snapToGrid w:val="0"/>
              <w:spacing w:before="0" w:after="0" w:line="240" w:lineRule="auto"/>
              <w:textAlignment w:val="auto"/>
              <w:rPr>
                <w:rFonts w:ascii="Times" w:eastAsia="Batang" w:hAnsi="Times"/>
                <w:lang w:val="en-GB" w:eastAsia="x-none"/>
              </w:rPr>
            </w:pPr>
            <w:r w:rsidRPr="00424F6E">
              <w:rPr>
                <w:rFonts w:ascii="Times" w:eastAsia="Batang" w:hAnsi="Times"/>
                <w:lang w:val="en-GB" w:eastAsia="x-none"/>
              </w:rPr>
              <w:t>FFS: Whether a CSI trigger state should be dedicated to UE-initiated/event-driven beam reporting, i.e., not associated with legacy AP-CSI report configuration.</w:t>
            </w:r>
          </w:p>
          <w:p w14:paraId="48BAAD31" w14:textId="138002B2" w:rsidR="00C63E2C" w:rsidRPr="00424F6E" w:rsidRDefault="00C63E2C" w:rsidP="00424F6E">
            <w:pPr>
              <w:spacing w:before="0" w:after="0" w:line="240" w:lineRule="auto"/>
              <w:rPr>
                <w:color w:val="000000"/>
                <w:lang w:val="en-GB"/>
              </w:rPr>
            </w:pPr>
          </w:p>
        </w:tc>
      </w:tr>
    </w:tbl>
    <w:p w14:paraId="7044B3E4" w14:textId="33850FEB" w:rsidR="007E4A64" w:rsidRDefault="004D7528" w:rsidP="00DF2C55">
      <w:pPr>
        <w:jc w:val="both"/>
        <w:rPr>
          <w:bCs/>
          <w:lang w:eastAsia="zh-CN"/>
        </w:rPr>
      </w:pPr>
      <w:r w:rsidRPr="004D7528">
        <w:rPr>
          <w:bCs/>
          <w:lang w:eastAsia="zh-CN"/>
        </w:rPr>
        <w:lastRenderedPageBreak/>
        <w:t xml:space="preserve">To enable dynamic beam report in Mode A, </w:t>
      </w:r>
      <w:r w:rsidR="00E72751">
        <w:rPr>
          <w:bCs/>
          <w:lang w:eastAsia="zh-CN"/>
        </w:rPr>
        <w:t>a</w:t>
      </w:r>
      <w:r w:rsidRPr="004D7528">
        <w:rPr>
          <w:bCs/>
          <w:lang w:eastAsia="zh-CN"/>
        </w:rPr>
        <w:t xml:space="preserve"> trigger state can be </w:t>
      </w:r>
      <w:r w:rsidR="00687B32">
        <w:rPr>
          <w:bCs/>
          <w:lang w:eastAsia="zh-CN"/>
        </w:rPr>
        <w:t xml:space="preserve">associated with </w:t>
      </w:r>
      <w:r w:rsidRPr="004D7528">
        <w:rPr>
          <w:bCs/>
          <w:lang w:eastAsia="zh-CN"/>
        </w:rPr>
        <w:t>UE initiated beam reporting</w:t>
      </w:r>
      <w:r w:rsidR="007E4A64">
        <w:rPr>
          <w:bCs/>
          <w:lang w:eastAsia="zh-CN"/>
        </w:rPr>
        <w:t xml:space="preserve"> and CSI request field in the DCI format 0_1/0_2 can be reused to trigger the transmission of UEIBM beam report on PUSCH. </w:t>
      </w:r>
      <w:r w:rsidR="00944036">
        <w:rPr>
          <w:bCs/>
          <w:lang w:eastAsia="zh-CN"/>
        </w:rPr>
        <w:t>It should be noted that in Rel-18</w:t>
      </w:r>
      <w:r w:rsidR="00B375A8">
        <w:rPr>
          <w:bCs/>
          <w:lang w:eastAsia="zh-CN"/>
        </w:rPr>
        <w:t xml:space="preserve">, DCI format 0_3 was introduced to support </w:t>
      </w:r>
      <w:r w:rsidR="000824C0">
        <w:rPr>
          <w:bCs/>
          <w:lang w:eastAsia="zh-CN"/>
        </w:rPr>
        <w:t xml:space="preserve">PUSCH scheduling </w:t>
      </w:r>
      <w:r w:rsidR="00623EB0" w:rsidRPr="00623EB0">
        <w:rPr>
          <w:bCs/>
          <w:lang w:eastAsia="zh-CN"/>
        </w:rPr>
        <w:t>across</w:t>
      </w:r>
      <w:r w:rsidR="00623EB0">
        <w:rPr>
          <w:bCs/>
          <w:lang w:eastAsia="zh-CN"/>
        </w:rPr>
        <w:t xml:space="preserve"> </w:t>
      </w:r>
      <w:r w:rsidR="000824C0">
        <w:rPr>
          <w:bCs/>
          <w:lang w:eastAsia="zh-CN"/>
        </w:rPr>
        <w:t xml:space="preserve">multiple carriers. </w:t>
      </w:r>
      <w:r w:rsidR="00020FCA">
        <w:rPr>
          <w:bCs/>
          <w:lang w:eastAsia="zh-CN"/>
        </w:rPr>
        <w:t>Further,</w:t>
      </w:r>
      <w:r w:rsidR="00D67311">
        <w:rPr>
          <w:bCs/>
          <w:lang w:eastAsia="zh-CN"/>
        </w:rPr>
        <w:t xml:space="preserve"> the</w:t>
      </w:r>
      <w:r w:rsidR="00020FCA">
        <w:rPr>
          <w:bCs/>
          <w:lang w:eastAsia="zh-CN"/>
        </w:rPr>
        <w:t xml:space="preserve"> </w:t>
      </w:r>
      <w:r w:rsidR="00DF2C55">
        <w:rPr>
          <w:bCs/>
          <w:lang w:eastAsia="zh-CN"/>
        </w:rPr>
        <w:t xml:space="preserve">CSI request field in the DCI format 0_3 is </w:t>
      </w:r>
      <w:r w:rsidR="00F516BB" w:rsidRPr="00F516BB">
        <w:rPr>
          <w:bCs/>
          <w:lang w:eastAsia="zh-CN"/>
        </w:rPr>
        <w:t xml:space="preserve">employed </w:t>
      </w:r>
      <w:r w:rsidR="00DF2C55">
        <w:rPr>
          <w:bCs/>
          <w:lang w:eastAsia="zh-CN"/>
        </w:rPr>
        <w:t xml:space="preserve">to schedule the PUSCH carrying A-CSI report on </w:t>
      </w:r>
      <w:r w:rsidR="00DF2C55" w:rsidRPr="00DF2C55">
        <w:rPr>
          <w:bCs/>
          <w:lang w:eastAsia="zh-CN"/>
        </w:rPr>
        <w:t>the cell with the smallest serving cell index</w:t>
      </w:r>
      <w:r w:rsidR="00DF2C55">
        <w:rPr>
          <w:bCs/>
          <w:lang w:eastAsia="zh-CN"/>
        </w:rPr>
        <w:t xml:space="preserve">. For </w:t>
      </w:r>
      <w:r w:rsidR="00293A47">
        <w:rPr>
          <w:bCs/>
          <w:lang w:eastAsia="zh-CN"/>
        </w:rPr>
        <w:t xml:space="preserve">UE initiated beam reporting, the </w:t>
      </w:r>
      <w:r w:rsidR="00E423D4">
        <w:rPr>
          <w:bCs/>
          <w:lang w:eastAsia="zh-CN"/>
        </w:rPr>
        <w:t xml:space="preserve">existing procedure can be reused to schedule the PUSCH carrying beam report in Mode A. </w:t>
      </w:r>
    </w:p>
    <w:p w14:paraId="19D4F9CD" w14:textId="3B5A65D8" w:rsidR="00244DF6" w:rsidRDefault="00244DF6" w:rsidP="00DF2C55">
      <w:pPr>
        <w:jc w:val="both"/>
        <w:rPr>
          <w:bCs/>
          <w:lang w:eastAsia="zh-CN"/>
        </w:rPr>
      </w:pPr>
      <w:r>
        <w:rPr>
          <w:bCs/>
          <w:lang w:eastAsia="zh-CN"/>
        </w:rPr>
        <w:t xml:space="preserve">It is FFS on whether a </w:t>
      </w:r>
      <w:r w:rsidRPr="00424F6E">
        <w:rPr>
          <w:rFonts w:ascii="Times" w:eastAsia="Batang" w:hAnsi="Times"/>
          <w:lang w:val="en-GB" w:eastAsia="x-none"/>
        </w:rPr>
        <w:t>CSI trigger state should be dedicated to UE-initiated/event-driven beam reporting</w:t>
      </w:r>
      <w:r>
        <w:rPr>
          <w:rFonts w:ascii="Times" w:eastAsia="Batang" w:hAnsi="Times"/>
          <w:lang w:val="en-GB" w:eastAsia="x-none"/>
        </w:rPr>
        <w:t xml:space="preserve">. </w:t>
      </w:r>
      <w:r w:rsidR="0075757E">
        <w:rPr>
          <w:rFonts w:ascii="Times" w:eastAsia="Batang" w:hAnsi="Times"/>
          <w:lang w:val="en-GB" w:eastAsia="x-none"/>
        </w:rPr>
        <w:t xml:space="preserve">If a CSI trigger state is dedicated to UE initiated beam reporting, gNB may need to send two </w:t>
      </w:r>
      <w:r w:rsidR="00F516BB" w:rsidRPr="00F516BB">
        <w:rPr>
          <w:rFonts w:ascii="Times" w:eastAsia="Batang" w:hAnsi="Times"/>
          <w:lang w:val="en-GB" w:eastAsia="x-none"/>
        </w:rPr>
        <w:t xml:space="preserve">separate </w:t>
      </w:r>
      <w:r w:rsidR="0075757E">
        <w:rPr>
          <w:rFonts w:ascii="Times" w:eastAsia="Batang" w:hAnsi="Times"/>
          <w:lang w:val="en-GB" w:eastAsia="x-none"/>
        </w:rPr>
        <w:t xml:space="preserve">DCIs </w:t>
      </w:r>
      <w:r w:rsidR="00C11E50" w:rsidRPr="00C11E50">
        <w:rPr>
          <w:rFonts w:ascii="Times" w:eastAsia="Batang" w:hAnsi="Times"/>
          <w:lang w:val="en-GB" w:eastAsia="x-none"/>
        </w:rPr>
        <w:t>to trigger</w:t>
      </w:r>
      <w:r w:rsidR="00C11E50">
        <w:rPr>
          <w:rFonts w:ascii="Times" w:eastAsia="Batang" w:hAnsi="Times"/>
          <w:lang w:val="en-GB" w:eastAsia="x-none"/>
        </w:rPr>
        <w:t xml:space="preserve"> </w:t>
      </w:r>
      <w:r w:rsidR="0075757E">
        <w:rPr>
          <w:rFonts w:ascii="Times" w:eastAsia="Batang" w:hAnsi="Times"/>
          <w:lang w:val="en-GB" w:eastAsia="x-none"/>
        </w:rPr>
        <w:t>legacy CSI report and UE initiated beam report, respectively. In our view, s</w:t>
      </w:r>
      <w:r w:rsidR="00246CA6">
        <w:rPr>
          <w:rFonts w:ascii="Times" w:eastAsia="Batang" w:hAnsi="Times"/>
          <w:lang w:val="en-GB" w:eastAsia="x-none"/>
        </w:rPr>
        <w:t>uch a restriction may not be</w:t>
      </w:r>
      <w:r w:rsidR="007A5EDC">
        <w:rPr>
          <w:rFonts w:ascii="Times" w:eastAsia="Batang" w:hAnsi="Times"/>
          <w:lang w:val="en-GB" w:eastAsia="x-none"/>
        </w:rPr>
        <w:t xml:space="preserve"> desirable </w:t>
      </w:r>
      <w:r w:rsidR="00C11E50" w:rsidRPr="00C11E50">
        <w:rPr>
          <w:rFonts w:ascii="Times" w:eastAsia="Batang" w:hAnsi="Times"/>
          <w:lang w:val="en-GB" w:eastAsia="x-none"/>
        </w:rPr>
        <w:t>from the perspective of scheduling flexibility at the gNB</w:t>
      </w:r>
      <w:r w:rsidR="007A5EDC">
        <w:rPr>
          <w:rFonts w:ascii="Times" w:eastAsia="Batang" w:hAnsi="Times"/>
          <w:lang w:val="en-GB" w:eastAsia="x-none"/>
        </w:rPr>
        <w:t xml:space="preserve">, especially when considering that </w:t>
      </w:r>
      <w:r w:rsidR="00B262A3">
        <w:rPr>
          <w:rFonts w:ascii="Times" w:eastAsia="Batang" w:hAnsi="Times"/>
          <w:lang w:val="en-GB" w:eastAsia="x-none"/>
        </w:rPr>
        <w:t xml:space="preserve">gNB may trigger </w:t>
      </w:r>
      <w:r w:rsidR="00B728EE">
        <w:rPr>
          <w:rFonts w:ascii="Times" w:eastAsia="Batang" w:hAnsi="Times"/>
          <w:lang w:val="en-GB" w:eastAsia="x-none"/>
        </w:rPr>
        <w:t xml:space="preserve">both </w:t>
      </w:r>
      <w:r w:rsidR="00B262A3">
        <w:rPr>
          <w:rFonts w:ascii="Times" w:eastAsia="Batang" w:hAnsi="Times"/>
          <w:lang w:val="en-GB" w:eastAsia="x-none"/>
        </w:rPr>
        <w:t xml:space="preserve">the legacy CSI report and </w:t>
      </w:r>
      <w:r w:rsidR="00B728EE">
        <w:rPr>
          <w:rFonts w:ascii="Times" w:eastAsia="Batang" w:hAnsi="Times"/>
          <w:lang w:val="en-GB" w:eastAsia="x-none"/>
        </w:rPr>
        <w:t xml:space="preserve">the </w:t>
      </w:r>
      <w:r w:rsidR="00B262A3">
        <w:rPr>
          <w:rFonts w:ascii="Times" w:eastAsia="Batang" w:hAnsi="Times"/>
          <w:lang w:val="en-GB" w:eastAsia="x-none"/>
        </w:rPr>
        <w:t xml:space="preserve">UE initiated beam report in the same PUSCH if the </w:t>
      </w:r>
      <w:r w:rsidR="00030F29">
        <w:rPr>
          <w:rFonts w:ascii="Times" w:eastAsia="Batang" w:hAnsi="Times"/>
          <w:lang w:val="en-GB" w:eastAsia="x-none"/>
        </w:rPr>
        <w:t>timeline is satisfied.</w:t>
      </w:r>
      <w:r w:rsidR="00AA11CD">
        <w:rPr>
          <w:rFonts w:ascii="Times" w:eastAsia="Batang" w:hAnsi="Times"/>
          <w:lang w:val="en-GB" w:eastAsia="x-none"/>
        </w:rPr>
        <w:t xml:space="preserve"> </w:t>
      </w:r>
    </w:p>
    <w:p w14:paraId="7F8D92D2" w14:textId="336DA7BE" w:rsidR="00D23AE6" w:rsidRPr="005A5E84" w:rsidRDefault="00D23AE6" w:rsidP="00EF5B41">
      <w:pPr>
        <w:spacing w:before="240" w:after="0"/>
        <w:jc w:val="both"/>
        <w:rPr>
          <w:b/>
        </w:rPr>
      </w:pPr>
      <w:r w:rsidRPr="00DB3B71">
        <w:rPr>
          <w:b/>
        </w:rPr>
        <w:t xml:space="preserve">Proposal </w:t>
      </w:r>
      <w:r w:rsidR="007923EE" w:rsidRPr="00DB3B71">
        <w:rPr>
          <w:b/>
        </w:rPr>
        <w:t>10</w:t>
      </w:r>
      <w:r w:rsidRPr="00DB3B71">
        <w:rPr>
          <w:b/>
        </w:rPr>
        <w:t>:</w:t>
      </w:r>
    </w:p>
    <w:p w14:paraId="5931BA26" w14:textId="77777777" w:rsidR="004946D2" w:rsidRPr="004946D2" w:rsidRDefault="0095197B" w:rsidP="00EF5B41">
      <w:pPr>
        <w:numPr>
          <w:ilvl w:val="0"/>
          <w:numId w:val="6"/>
        </w:numPr>
        <w:overflowPunct/>
        <w:autoSpaceDE/>
        <w:autoSpaceDN/>
        <w:adjustRightInd/>
        <w:spacing w:before="60" w:after="0"/>
        <w:ind w:left="288" w:hanging="288"/>
        <w:jc w:val="both"/>
        <w:textAlignment w:val="auto"/>
        <w:rPr>
          <w:iCs/>
        </w:rPr>
      </w:pPr>
      <w:r>
        <w:rPr>
          <w:bCs/>
          <w:lang w:eastAsia="zh-CN"/>
        </w:rPr>
        <w:t xml:space="preserve">For Mode A, </w:t>
      </w:r>
    </w:p>
    <w:p w14:paraId="22B82BE6" w14:textId="5F7B249D" w:rsidR="00922C52" w:rsidRPr="0095197B" w:rsidRDefault="004946D2" w:rsidP="004946D2">
      <w:pPr>
        <w:numPr>
          <w:ilvl w:val="1"/>
          <w:numId w:val="6"/>
        </w:numPr>
        <w:overflowPunct/>
        <w:autoSpaceDE/>
        <w:autoSpaceDN/>
        <w:adjustRightInd/>
        <w:spacing w:before="60" w:after="0"/>
        <w:jc w:val="both"/>
        <w:textAlignment w:val="auto"/>
        <w:rPr>
          <w:iCs/>
        </w:rPr>
      </w:pPr>
      <w:r>
        <w:rPr>
          <w:bCs/>
          <w:lang w:eastAsia="zh-CN"/>
        </w:rPr>
        <w:t>S</w:t>
      </w:r>
      <w:r w:rsidR="0095197B">
        <w:rPr>
          <w:bCs/>
          <w:lang w:eastAsia="zh-CN"/>
        </w:rPr>
        <w:t xml:space="preserve">upport DCI format 0_3 for UE initiated beam reporting. </w:t>
      </w:r>
    </w:p>
    <w:p w14:paraId="4CF10D1A" w14:textId="601140AE" w:rsidR="0095197B" w:rsidRPr="007A2207" w:rsidRDefault="004946D2" w:rsidP="004946D2">
      <w:pPr>
        <w:numPr>
          <w:ilvl w:val="1"/>
          <w:numId w:val="6"/>
        </w:numPr>
        <w:overflowPunct/>
        <w:autoSpaceDE/>
        <w:autoSpaceDN/>
        <w:adjustRightInd/>
        <w:spacing w:before="60" w:after="0"/>
        <w:jc w:val="both"/>
        <w:textAlignment w:val="auto"/>
        <w:rPr>
          <w:iCs/>
        </w:rPr>
      </w:pPr>
      <w:r>
        <w:rPr>
          <w:iCs/>
        </w:rPr>
        <w:t xml:space="preserve">A CSI trigger state </w:t>
      </w:r>
      <w:r w:rsidR="005E2204">
        <w:rPr>
          <w:iCs/>
        </w:rPr>
        <w:t xml:space="preserve">can be associated with </w:t>
      </w:r>
      <w:r w:rsidR="000D5320">
        <w:rPr>
          <w:iCs/>
        </w:rPr>
        <w:t xml:space="preserve">both </w:t>
      </w:r>
      <w:r w:rsidR="005E2204">
        <w:rPr>
          <w:iCs/>
        </w:rPr>
        <w:t>legacy CSI reporting and</w:t>
      </w:r>
      <w:r>
        <w:rPr>
          <w:iCs/>
        </w:rPr>
        <w:t xml:space="preserve"> UE initiated beam reporting. </w:t>
      </w:r>
    </w:p>
    <w:p w14:paraId="423F0F08" w14:textId="77777777" w:rsidR="004D7528" w:rsidRDefault="004D7528" w:rsidP="00EF5B41">
      <w:pPr>
        <w:jc w:val="both"/>
        <w:rPr>
          <w:bCs/>
          <w:lang w:eastAsia="zh-CN"/>
        </w:rPr>
      </w:pPr>
    </w:p>
    <w:p w14:paraId="692B8D7D" w14:textId="2AF7B594" w:rsidR="006B577C" w:rsidRDefault="006B577C" w:rsidP="00EF5B41">
      <w:pPr>
        <w:pStyle w:val="Heading2"/>
      </w:pPr>
      <w:r w:rsidRPr="006B577C">
        <w:t>Details on Step-2</w:t>
      </w:r>
      <w:r w:rsidR="008B5EDC">
        <w:t xml:space="preserve"> </w:t>
      </w:r>
      <w:r w:rsidRPr="006B577C">
        <w:t>in Mode-</w:t>
      </w:r>
      <w:r w:rsidR="00C62971">
        <w:t>B</w:t>
      </w:r>
    </w:p>
    <w:p w14:paraId="59808BBA" w14:textId="04691A2C" w:rsidR="00C62971" w:rsidRDefault="009B33E0" w:rsidP="00EF5B41">
      <w:pPr>
        <w:rPr>
          <w:lang w:val="en-GB" w:eastAsia="x-none"/>
        </w:rPr>
      </w:pPr>
      <w:r>
        <w:rPr>
          <w:lang w:val="en-GB" w:eastAsia="x-none"/>
        </w:rPr>
        <w:t xml:space="preserve">At the RAN1#118bis meeting, the following agreement was made </w:t>
      </w:r>
      <w:r w:rsidR="008737E9" w:rsidRPr="0012606C">
        <w:rPr>
          <w:bCs/>
          <w:lang w:eastAsia="zh-CN"/>
        </w:rPr>
        <w:t>regarding</w:t>
      </w:r>
      <w:r w:rsidR="008737E9">
        <w:rPr>
          <w:bCs/>
          <w:lang w:eastAsia="zh-CN"/>
        </w:rPr>
        <w:t xml:space="preserve"> the </w:t>
      </w:r>
      <w:r w:rsidR="008737E9" w:rsidRPr="00FF30C3">
        <w:rPr>
          <w:rFonts w:ascii="Times" w:hAnsi="Times"/>
          <w:lang w:val="en-GB"/>
        </w:rPr>
        <w:t>beam report transmission procedure</w:t>
      </w:r>
      <w:r w:rsidR="008737E9">
        <w:rPr>
          <w:rFonts w:ascii="Times" w:hAnsi="Times"/>
          <w:lang w:val="en-GB"/>
        </w:rPr>
        <w:t xml:space="preserve"> for Mode B </w:t>
      </w:r>
      <w:r w:rsidR="008737E9">
        <w:rPr>
          <w:rFonts w:ascii="Times" w:hAnsi="Times"/>
          <w:lang w:val="en-GB"/>
        </w:rPr>
        <w:fldChar w:fldCharType="begin"/>
      </w:r>
      <w:r w:rsidR="008737E9">
        <w:rPr>
          <w:rFonts w:ascii="Times" w:hAnsi="Times"/>
          <w:lang w:val="en-GB"/>
        </w:rPr>
        <w:instrText xml:space="preserve"> REF _Ref181365820 \r \h </w:instrText>
      </w:r>
      <w:r w:rsidR="008737E9">
        <w:rPr>
          <w:rFonts w:ascii="Times" w:hAnsi="Times"/>
          <w:lang w:val="en-GB"/>
        </w:rPr>
      </w:r>
      <w:r w:rsidR="008737E9">
        <w:rPr>
          <w:rFonts w:ascii="Times" w:hAnsi="Times"/>
          <w:lang w:val="en-GB"/>
        </w:rPr>
        <w:fldChar w:fldCharType="separate"/>
      </w:r>
      <w:r w:rsidR="00906ECF">
        <w:rPr>
          <w:rFonts w:ascii="Times" w:hAnsi="Times"/>
          <w:lang w:val="en-GB"/>
        </w:rPr>
        <w:t>[2]</w:t>
      </w:r>
      <w:r w:rsidR="008737E9">
        <w:rPr>
          <w:rFonts w:ascii="Times" w:hAnsi="Times"/>
          <w:lang w:val="en-GB"/>
        </w:rPr>
        <w:fldChar w:fldCharType="end"/>
      </w:r>
      <w:r w:rsidR="008737E9">
        <w:rPr>
          <w:rFonts w:ascii="Times" w:hAnsi="Times"/>
          <w:lang w:val="en-GB"/>
        </w:rPr>
        <w:t>:</w:t>
      </w:r>
    </w:p>
    <w:tbl>
      <w:tblPr>
        <w:tblStyle w:val="TableGrid"/>
        <w:tblW w:w="0" w:type="auto"/>
        <w:tblLook w:val="04A0" w:firstRow="1" w:lastRow="0" w:firstColumn="1" w:lastColumn="0" w:noHBand="0" w:noVBand="1"/>
      </w:tblPr>
      <w:tblGrid>
        <w:gridCol w:w="9962"/>
      </w:tblGrid>
      <w:tr w:rsidR="00FF30C3" w14:paraId="6857B075" w14:textId="77777777" w:rsidTr="00FF30C3">
        <w:trPr>
          <w:trHeight w:val="1722"/>
        </w:trPr>
        <w:tc>
          <w:tcPr>
            <w:tcW w:w="9962" w:type="dxa"/>
          </w:tcPr>
          <w:p w14:paraId="661862DB" w14:textId="77777777" w:rsidR="00FF30C3" w:rsidRPr="00FF30C3" w:rsidRDefault="00FF30C3" w:rsidP="00FF30C3">
            <w:pPr>
              <w:overflowPunct/>
              <w:autoSpaceDE/>
              <w:autoSpaceDN/>
              <w:adjustRightInd/>
              <w:snapToGrid w:val="0"/>
              <w:spacing w:before="0" w:after="0" w:line="240" w:lineRule="auto"/>
              <w:textAlignment w:val="auto"/>
              <w:rPr>
                <w:rFonts w:ascii="Times" w:eastAsia="Malgun Gothic" w:hAnsi="Times" w:cs="Times"/>
                <w:b/>
                <w:lang w:val="en-GB" w:eastAsia="ko-KR"/>
              </w:rPr>
            </w:pPr>
            <w:r w:rsidRPr="00FF30C3">
              <w:rPr>
                <w:rFonts w:ascii="Times" w:eastAsia="Malgun Gothic" w:hAnsi="Times" w:cs="Times" w:hint="eastAsia"/>
                <w:b/>
                <w:highlight w:val="green"/>
                <w:lang w:val="en-GB" w:eastAsia="ko-KR"/>
              </w:rPr>
              <w:t>Agreement</w:t>
            </w:r>
          </w:p>
          <w:p w14:paraId="50954A6B" w14:textId="77777777" w:rsidR="00FF30C3" w:rsidRPr="00FF30C3" w:rsidRDefault="00FF30C3" w:rsidP="00FF30C3">
            <w:pPr>
              <w:shd w:val="clear" w:color="auto" w:fill="FFFFFF"/>
              <w:overflowPunct/>
              <w:autoSpaceDE/>
              <w:autoSpaceDN/>
              <w:adjustRightInd/>
              <w:snapToGrid w:val="0"/>
              <w:spacing w:before="0" w:after="0" w:line="240" w:lineRule="auto"/>
              <w:textAlignment w:val="auto"/>
              <w:rPr>
                <w:rFonts w:ascii="Times" w:hAnsi="Times"/>
                <w:lang w:val="en-GB"/>
              </w:rPr>
            </w:pPr>
            <w:r w:rsidRPr="00FF30C3">
              <w:rPr>
                <w:rFonts w:ascii="Times" w:hAnsi="Times"/>
                <w:lang w:val="en-GB"/>
              </w:rPr>
              <w:t xml:space="preserve">On beam report transmission procedure for UE-initiated/event-driven beam reporting, regarding resource mapping/configuration between first and second UL channel </w:t>
            </w:r>
            <w:r w:rsidRPr="00FF30C3">
              <w:rPr>
                <w:rFonts w:ascii="Times" w:hAnsi="Times" w:hint="eastAsia"/>
                <w:lang w:val="en-GB" w:eastAsia="zh-CN"/>
              </w:rPr>
              <w:t>a</w:t>
            </w:r>
            <w:r w:rsidRPr="00FF30C3">
              <w:rPr>
                <w:rFonts w:ascii="Times" w:hAnsi="Times"/>
                <w:lang w:val="en-GB"/>
              </w:rPr>
              <w:t xml:space="preserve">ssociated with a same CSI report configuration in Mode-B,   </w:t>
            </w:r>
          </w:p>
          <w:p w14:paraId="0A54C311" w14:textId="77777777" w:rsidR="00FF30C3" w:rsidRPr="00FF30C3" w:rsidRDefault="00FF30C3" w:rsidP="00FF30C3">
            <w:pPr>
              <w:numPr>
                <w:ilvl w:val="0"/>
                <w:numId w:val="49"/>
              </w:numPr>
              <w:shd w:val="clear" w:color="auto" w:fill="FFFFFF"/>
              <w:tabs>
                <w:tab w:val="left" w:pos="1440"/>
                <w:tab w:val="left" w:pos="2160"/>
              </w:tabs>
              <w:overflowPunct/>
              <w:autoSpaceDE/>
              <w:autoSpaceDN/>
              <w:adjustRightInd/>
              <w:snapToGrid w:val="0"/>
              <w:spacing w:before="0" w:after="0" w:line="240" w:lineRule="auto"/>
              <w:textAlignment w:val="auto"/>
              <w:rPr>
                <w:rFonts w:ascii="Times" w:hAnsi="Times"/>
                <w:lang w:val="en-GB"/>
              </w:rPr>
            </w:pPr>
            <w:r w:rsidRPr="00FF30C3">
              <w:rPr>
                <w:rFonts w:ascii="Times" w:hAnsi="Times"/>
                <w:lang w:val="en-GB"/>
              </w:rPr>
              <w:t>The UE expects that there is the same periodicity (in ms) between first PUCCH resource and pre-configured resource for second UL channel.</w:t>
            </w:r>
          </w:p>
          <w:p w14:paraId="76E5C8DD" w14:textId="59DDBD73" w:rsidR="00FF30C3" w:rsidRPr="00FF30C3" w:rsidRDefault="00FF30C3" w:rsidP="00FF30C3">
            <w:pPr>
              <w:numPr>
                <w:ilvl w:val="1"/>
                <w:numId w:val="49"/>
              </w:numPr>
              <w:shd w:val="clear" w:color="auto" w:fill="FFFFFF"/>
              <w:tabs>
                <w:tab w:val="left" w:pos="720"/>
                <w:tab w:val="left" w:pos="2160"/>
              </w:tabs>
              <w:overflowPunct/>
              <w:autoSpaceDE/>
              <w:autoSpaceDN/>
              <w:adjustRightInd/>
              <w:snapToGrid w:val="0"/>
              <w:spacing w:before="0" w:after="0" w:line="240" w:lineRule="auto"/>
              <w:textAlignment w:val="auto"/>
              <w:rPr>
                <w:rFonts w:ascii="Times" w:hAnsi="Times"/>
                <w:lang w:val="en-GB"/>
              </w:rPr>
            </w:pPr>
            <w:r w:rsidRPr="00FF30C3">
              <w:rPr>
                <w:rFonts w:ascii="Times" w:hAnsi="Times"/>
                <w:lang w:val="en-GB"/>
              </w:rPr>
              <w:t>FFS: Whether first PUCCH resource and pre-configured resource for second UL channel can have different periodicities (in ms)</w:t>
            </w:r>
          </w:p>
        </w:tc>
      </w:tr>
    </w:tbl>
    <w:p w14:paraId="37CE2665" w14:textId="77777777" w:rsidR="00FF30C3" w:rsidRDefault="00FF30C3" w:rsidP="00EF5B41">
      <w:pPr>
        <w:rPr>
          <w:lang w:val="en-GB" w:eastAsia="x-none"/>
        </w:rPr>
      </w:pPr>
    </w:p>
    <w:p w14:paraId="4C9216E1" w14:textId="0D3B3CCE" w:rsidR="00D840F5" w:rsidRDefault="00023682" w:rsidP="00697E7B">
      <w:pPr>
        <w:jc w:val="both"/>
        <w:rPr>
          <w:lang w:val="en-GB" w:eastAsia="x-none"/>
        </w:rPr>
      </w:pPr>
      <w:r>
        <w:rPr>
          <w:lang w:val="en-GB" w:eastAsia="x-none"/>
        </w:rPr>
        <w:t xml:space="preserve">For Mode B, </w:t>
      </w:r>
      <w:r w:rsidRPr="004D7528">
        <w:rPr>
          <w:bCs/>
          <w:lang w:eastAsia="zh-CN"/>
        </w:rPr>
        <w:t>association between the first PUCCH resource and the second uplink channel resource need</w:t>
      </w:r>
      <w:r>
        <w:rPr>
          <w:bCs/>
          <w:lang w:eastAsia="zh-CN"/>
        </w:rPr>
        <w:t>s</w:t>
      </w:r>
      <w:r w:rsidRPr="004D7528">
        <w:rPr>
          <w:bCs/>
          <w:lang w:eastAsia="zh-CN"/>
        </w:rPr>
        <w:t xml:space="preserve"> to be established</w:t>
      </w:r>
      <w:r w:rsidR="001052E2">
        <w:rPr>
          <w:bCs/>
          <w:lang w:eastAsia="zh-CN"/>
        </w:rPr>
        <w:t xml:space="preserve"> in order to </w:t>
      </w:r>
      <w:r w:rsidR="001052E2" w:rsidRPr="004D7528">
        <w:rPr>
          <w:bCs/>
          <w:lang w:eastAsia="zh-CN"/>
        </w:rPr>
        <w:t>ensure proper operation for Mode B</w:t>
      </w:r>
      <w:r w:rsidR="001052E2">
        <w:rPr>
          <w:lang w:val="en-GB" w:eastAsia="x-none"/>
        </w:rPr>
        <w:t xml:space="preserve">. In particular, </w:t>
      </w:r>
      <w:r w:rsidR="001052E2" w:rsidRPr="004D7528">
        <w:rPr>
          <w:bCs/>
          <w:lang w:eastAsia="zh-CN"/>
        </w:rPr>
        <w:t>after detecting the positive SR from the UE, the gNB may attempt to decode the second uplink channel for beam report based on the linkage</w:t>
      </w:r>
      <w:r w:rsidR="001052E2">
        <w:rPr>
          <w:bCs/>
          <w:lang w:eastAsia="zh-CN"/>
        </w:rPr>
        <w:t xml:space="preserve">. </w:t>
      </w:r>
    </w:p>
    <w:p w14:paraId="2C1B23BD" w14:textId="2836D81D" w:rsidR="009C410D" w:rsidRDefault="003C03FE" w:rsidP="00697E7B">
      <w:pPr>
        <w:jc w:val="both"/>
        <w:rPr>
          <w:bCs/>
          <w:lang w:eastAsia="zh-CN"/>
        </w:rPr>
      </w:pPr>
      <w:r>
        <w:rPr>
          <w:lang w:val="en-GB" w:eastAsia="x-none"/>
        </w:rPr>
        <w:t xml:space="preserve">It was agreed to support same periodicity between the first PUCCH resource and </w:t>
      </w:r>
      <w:r w:rsidR="00745780">
        <w:rPr>
          <w:lang w:val="en-GB" w:eastAsia="x-none"/>
        </w:rPr>
        <w:t xml:space="preserve">Type-1 CG-PUSCH for Mode B. This design </w:t>
      </w:r>
      <w:r w:rsidR="00B9313C">
        <w:rPr>
          <w:lang w:val="en-GB" w:eastAsia="x-none"/>
        </w:rPr>
        <w:t>principle</w:t>
      </w:r>
      <w:r w:rsidR="00745780">
        <w:rPr>
          <w:lang w:val="en-GB" w:eastAsia="x-none"/>
        </w:rPr>
        <w:t xml:space="preserve"> follows 2-step RACH</w:t>
      </w:r>
      <w:r w:rsidR="00B9313C">
        <w:rPr>
          <w:lang w:val="en-GB" w:eastAsia="x-none"/>
        </w:rPr>
        <w:t xml:space="preserve">, </w:t>
      </w:r>
      <w:r w:rsidR="00B9313C" w:rsidRPr="004D7528">
        <w:rPr>
          <w:bCs/>
          <w:lang w:eastAsia="zh-CN"/>
        </w:rPr>
        <w:t>where MsgA PRACH preamble and MsgA PUSCH resource unit are associated based on a configured slot offset</w:t>
      </w:r>
      <w:r w:rsidR="00B9313C">
        <w:rPr>
          <w:bCs/>
          <w:lang w:eastAsia="zh-CN"/>
        </w:rPr>
        <w:t xml:space="preserve">. However, if </w:t>
      </w:r>
      <w:r w:rsidR="00B9313C" w:rsidRPr="004D7528">
        <w:rPr>
          <w:bCs/>
          <w:lang w:eastAsia="zh-CN"/>
        </w:rPr>
        <w:t xml:space="preserve">different periodicities </w:t>
      </w:r>
      <w:r w:rsidR="00B9313C">
        <w:rPr>
          <w:bCs/>
          <w:lang w:eastAsia="zh-CN"/>
        </w:rPr>
        <w:t>are</w:t>
      </w:r>
      <w:r w:rsidR="00B9313C" w:rsidRPr="004D7528">
        <w:rPr>
          <w:bCs/>
          <w:lang w:eastAsia="zh-CN"/>
        </w:rPr>
        <w:t xml:space="preserve"> configured for the first PUCCH and the second uplink channel</w:t>
      </w:r>
      <w:r w:rsidR="00B9313C">
        <w:rPr>
          <w:bCs/>
          <w:lang w:eastAsia="zh-CN"/>
        </w:rPr>
        <w:t xml:space="preserve">, </w:t>
      </w:r>
      <w:r w:rsidR="001D209D">
        <w:rPr>
          <w:bCs/>
          <w:lang w:eastAsia="zh-CN"/>
        </w:rPr>
        <w:t xml:space="preserve">this may complicate the implementation effort as the timeline for </w:t>
      </w:r>
      <w:r w:rsidR="00103BEA">
        <w:rPr>
          <w:bCs/>
          <w:lang w:eastAsia="zh-CN"/>
        </w:rPr>
        <w:t>beam measurement and reporting may vary for different time instance</w:t>
      </w:r>
      <w:r w:rsidR="009C410D">
        <w:rPr>
          <w:bCs/>
          <w:lang w:eastAsia="zh-CN"/>
        </w:rPr>
        <w:t>s</w:t>
      </w:r>
      <w:r w:rsidR="00103BEA">
        <w:rPr>
          <w:bCs/>
          <w:lang w:eastAsia="zh-CN"/>
        </w:rPr>
        <w:t xml:space="preserve">. </w:t>
      </w:r>
    </w:p>
    <w:p w14:paraId="546134FE" w14:textId="38AC4C9F" w:rsidR="003C03FE" w:rsidRDefault="00103BEA" w:rsidP="00697E7B">
      <w:pPr>
        <w:jc w:val="both"/>
        <w:rPr>
          <w:bCs/>
          <w:lang w:eastAsia="zh-CN"/>
        </w:rPr>
      </w:pPr>
      <w:r>
        <w:rPr>
          <w:bCs/>
          <w:lang w:eastAsia="zh-CN"/>
        </w:rPr>
        <w:t xml:space="preserve">In addition, </w:t>
      </w:r>
      <w:r w:rsidR="006C7D34">
        <w:rPr>
          <w:bCs/>
          <w:lang w:eastAsia="zh-CN"/>
        </w:rPr>
        <w:t xml:space="preserve">a </w:t>
      </w:r>
      <w:r w:rsidR="006C7D34">
        <w:rPr>
          <w:bCs/>
          <w:lang w:eastAsia="zh-CN"/>
        </w:rPr>
        <w:tab/>
      </w:r>
      <w:r w:rsidRPr="004D7528">
        <w:rPr>
          <w:bCs/>
          <w:lang w:eastAsia="zh-CN"/>
        </w:rPr>
        <w:t xml:space="preserve">specific rule may </w:t>
      </w:r>
      <w:r w:rsidR="00AC1130">
        <w:rPr>
          <w:bCs/>
          <w:lang w:eastAsia="zh-CN"/>
        </w:rPr>
        <w:t xml:space="preserve">need to </w:t>
      </w:r>
      <w:r w:rsidRPr="004D7528">
        <w:rPr>
          <w:bCs/>
          <w:lang w:eastAsia="zh-CN"/>
        </w:rPr>
        <w:t xml:space="preserve">be defined </w:t>
      </w:r>
      <w:r w:rsidR="006C7D34" w:rsidRPr="006C7D34">
        <w:rPr>
          <w:bCs/>
          <w:lang w:eastAsia="zh-CN"/>
        </w:rPr>
        <w:t xml:space="preserve">regarding </w:t>
      </w:r>
      <w:r w:rsidR="00FB1B7B">
        <w:rPr>
          <w:bCs/>
          <w:lang w:eastAsia="zh-CN"/>
        </w:rPr>
        <w:t xml:space="preserve">the association between </w:t>
      </w:r>
      <w:r w:rsidRPr="004D7528">
        <w:rPr>
          <w:bCs/>
          <w:lang w:eastAsia="zh-CN"/>
        </w:rPr>
        <w:t>the first PUCCH and the second uplink channel</w:t>
      </w:r>
      <w:r w:rsidR="0057492A">
        <w:rPr>
          <w:bCs/>
          <w:lang w:eastAsia="zh-CN"/>
        </w:rPr>
        <w:t xml:space="preserve">, which </w:t>
      </w:r>
      <w:r w:rsidR="00C047DA">
        <w:rPr>
          <w:bCs/>
          <w:lang w:eastAsia="zh-CN"/>
        </w:rPr>
        <w:t>would</w:t>
      </w:r>
      <w:r w:rsidR="0057492A">
        <w:rPr>
          <w:bCs/>
          <w:lang w:eastAsia="zh-CN"/>
        </w:rPr>
        <w:t xml:space="preserve"> </w:t>
      </w:r>
      <w:r w:rsidR="00D160F1" w:rsidRPr="00D160F1">
        <w:rPr>
          <w:bCs/>
          <w:lang w:eastAsia="zh-CN"/>
        </w:rPr>
        <w:t>result in</w:t>
      </w:r>
      <w:r w:rsidR="00C77FAF">
        <w:rPr>
          <w:bCs/>
          <w:lang w:eastAsia="zh-CN"/>
        </w:rPr>
        <w:tab/>
      </w:r>
      <w:r w:rsidR="0057492A">
        <w:rPr>
          <w:bCs/>
          <w:lang w:eastAsia="zh-CN"/>
        </w:rPr>
        <w:t xml:space="preserve">substantial specification impact. </w:t>
      </w:r>
      <w:r w:rsidR="00726616">
        <w:rPr>
          <w:bCs/>
          <w:lang w:eastAsia="zh-CN"/>
        </w:rPr>
        <w:t xml:space="preserve">Hence, in our view, </w:t>
      </w:r>
      <w:r w:rsidR="00597863">
        <w:rPr>
          <w:bCs/>
          <w:lang w:eastAsia="zh-CN"/>
        </w:rPr>
        <w:t>different periodiciti</w:t>
      </w:r>
      <w:r w:rsidR="00C858F7">
        <w:rPr>
          <w:bCs/>
          <w:lang w:eastAsia="zh-CN"/>
        </w:rPr>
        <w:t xml:space="preserve">es between </w:t>
      </w:r>
      <w:r w:rsidR="00EB41C6">
        <w:rPr>
          <w:lang w:val="en-GB" w:eastAsia="x-none"/>
        </w:rPr>
        <w:t xml:space="preserve">between the first PUCCH resource and Type-1 CG-PUSCH for Mode B </w:t>
      </w:r>
      <w:r w:rsidR="00C77FAF">
        <w:rPr>
          <w:lang w:val="en-GB" w:eastAsia="x-none"/>
        </w:rPr>
        <w:t>would</w:t>
      </w:r>
      <w:r w:rsidR="00EB41C6">
        <w:rPr>
          <w:lang w:val="en-GB" w:eastAsia="x-none"/>
        </w:rPr>
        <w:t xml:space="preserve"> not </w:t>
      </w:r>
      <w:r w:rsidR="00C77FAF">
        <w:rPr>
          <w:lang w:val="en-GB" w:eastAsia="x-none"/>
        </w:rPr>
        <w:t xml:space="preserve">be </w:t>
      </w:r>
      <w:r w:rsidR="00EB41C6">
        <w:rPr>
          <w:lang w:val="en-GB" w:eastAsia="x-none"/>
        </w:rPr>
        <w:t xml:space="preserve">supported. </w:t>
      </w:r>
    </w:p>
    <w:p w14:paraId="46EF8C68" w14:textId="4162DCE3" w:rsidR="00726616" w:rsidRDefault="00726616" w:rsidP="00697E7B">
      <w:pPr>
        <w:jc w:val="both"/>
        <w:rPr>
          <w:bCs/>
          <w:lang w:eastAsia="zh-CN"/>
        </w:rPr>
      </w:pPr>
      <w:r>
        <w:rPr>
          <w:bCs/>
          <w:lang w:eastAsia="zh-CN"/>
        </w:rPr>
        <w:t>To</w:t>
      </w:r>
      <w:r w:rsidR="00080C63">
        <w:rPr>
          <w:bCs/>
          <w:lang w:eastAsia="zh-CN"/>
        </w:rPr>
        <w:t xml:space="preserve"> </w:t>
      </w:r>
      <w:r w:rsidR="00C77FAF">
        <w:rPr>
          <w:bCs/>
          <w:lang w:eastAsia="zh-CN"/>
        </w:rPr>
        <w:t>facilitate this</w:t>
      </w:r>
      <w:r w:rsidR="00080C63">
        <w:rPr>
          <w:bCs/>
          <w:lang w:eastAsia="zh-CN"/>
        </w:rPr>
        <w:t xml:space="preserve"> assocation in Mode B</w:t>
      </w:r>
      <w:r>
        <w:rPr>
          <w:bCs/>
          <w:lang w:eastAsia="zh-CN"/>
        </w:rPr>
        <w:t xml:space="preserve">, slot offset may be configured </w:t>
      </w:r>
      <w:r w:rsidR="00080C63">
        <w:rPr>
          <w:bCs/>
          <w:lang w:eastAsia="zh-CN"/>
        </w:rPr>
        <w:t xml:space="preserve">between the first PUCCH and second uplink channel. In case different subcarrier spacings </w:t>
      </w:r>
      <w:r w:rsidR="00A5603D">
        <w:rPr>
          <w:bCs/>
          <w:lang w:eastAsia="zh-CN"/>
        </w:rPr>
        <w:t xml:space="preserve">are </w:t>
      </w:r>
      <w:r w:rsidR="003E5222" w:rsidRPr="003E5222">
        <w:rPr>
          <w:bCs/>
          <w:lang w:eastAsia="zh-CN"/>
        </w:rPr>
        <w:t xml:space="preserve">utilized </w:t>
      </w:r>
      <w:r w:rsidR="00A5603D">
        <w:rPr>
          <w:bCs/>
          <w:lang w:eastAsia="zh-CN"/>
        </w:rPr>
        <w:t>for the first PUCCH and second uplink channel, e.g., when they are allocated in different CCs,</w:t>
      </w:r>
      <w:r w:rsidR="004B2925">
        <w:rPr>
          <w:bCs/>
          <w:lang w:eastAsia="zh-CN"/>
        </w:rPr>
        <w:t xml:space="preserve"> the slot offset may be determined based on the numerology of the second up</w:t>
      </w:r>
      <w:r w:rsidR="0040034B">
        <w:rPr>
          <w:bCs/>
          <w:lang w:eastAsia="zh-CN"/>
        </w:rPr>
        <w:t>link channel.</w:t>
      </w:r>
    </w:p>
    <w:p w14:paraId="55596880" w14:textId="5744E8FF" w:rsidR="00597863" w:rsidRPr="005A5E84" w:rsidRDefault="00597863" w:rsidP="00597863">
      <w:pPr>
        <w:spacing w:before="240" w:after="0"/>
        <w:jc w:val="both"/>
        <w:rPr>
          <w:b/>
        </w:rPr>
      </w:pPr>
      <w:r w:rsidRPr="00DB3B71">
        <w:rPr>
          <w:b/>
        </w:rPr>
        <w:t xml:space="preserve">Proposal </w:t>
      </w:r>
      <w:r w:rsidR="007923EE" w:rsidRPr="00DB3B71">
        <w:rPr>
          <w:b/>
        </w:rPr>
        <w:t>11</w:t>
      </w:r>
      <w:r w:rsidRPr="00DB3B71">
        <w:rPr>
          <w:b/>
        </w:rPr>
        <w:t>:</w:t>
      </w:r>
    </w:p>
    <w:p w14:paraId="620ACFBD" w14:textId="63AC395B" w:rsidR="00597863" w:rsidRPr="004946D2" w:rsidRDefault="00597863" w:rsidP="00597863">
      <w:pPr>
        <w:numPr>
          <w:ilvl w:val="0"/>
          <w:numId w:val="6"/>
        </w:numPr>
        <w:overflowPunct/>
        <w:autoSpaceDE/>
        <w:autoSpaceDN/>
        <w:adjustRightInd/>
        <w:spacing w:before="60" w:after="0"/>
        <w:ind w:left="288" w:hanging="288"/>
        <w:jc w:val="both"/>
        <w:textAlignment w:val="auto"/>
        <w:rPr>
          <w:iCs/>
        </w:rPr>
      </w:pPr>
      <w:r>
        <w:rPr>
          <w:bCs/>
          <w:lang w:eastAsia="zh-CN"/>
        </w:rPr>
        <w:t xml:space="preserve">For Mode B, </w:t>
      </w:r>
    </w:p>
    <w:p w14:paraId="53D06C50" w14:textId="199FC96A" w:rsidR="00597863" w:rsidRPr="0095197B" w:rsidRDefault="008141B0" w:rsidP="00597863">
      <w:pPr>
        <w:numPr>
          <w:ilvl w:val="1"/>
          <w:numId w:val="6"/>
        </w:numPr>
        <w:overflowPunct/>
        <w:autoSpaceDE/>
        <w:autoSpaceDN/>
        <w:adjustRightInd/>
        <w:spacing w:before="60" w:after="0"/>
        <w:jc w:val="both"/>
        <w:textAlignment w:val="auto"/>
        <w:rPr>
          <w:iCs/>
        </w:rPr>
      </w:pPr>
      <w:r>
        <w:rPr>
          <w:bCs/>
          <w:lang w:eastAsia="zh-CN"/>
        </w:rPr>
        <w:t>D</w:t>
      </w:r>
      <w:r w:rsidR="00634E6F">
        <w:rPr>
          <w:bCs/>
          <w:lang w:eastAsia="zh-CN"/>
        </w:rPr>
        <w:t xml:space="preserve">ifferent periodicities between </w:t>
      </w:r>
      <w:r w:rsidR="00634E6F">
        <w:rPr>
          <w:lang w:val="en-GB" w:eastAsia="x-none"/>
        </w:rPr>
        <w:t xml:space="preserve">the first PUCCH resource and </w:t>
      </w:r>
      <w:r>
        <w:rPr>
          <w:lang w:val="en-GB" w:eastAsia="x-none"/>
        </w:rPr>
        <w:t>second uplink channel</w:t>
      </w:r>
      <w:r w:rsidR="00634E6F">
        <w:rPr>
          <w:lang w:val="en-GB" w:eastAsia="x-none"/>
        </w:rPr>
        <w:t xml:space="preserve"> are not supported</w:t>
      </w:r>
      <w:r w:rsidR="00597863">
        <w:rPr>
          <w:bCs/>
          <w:lang w:eastAsia="zh-CN"/>
        </w:rPr>
        <w:t xml:space="preserve">. </w:t>
      </w:r>
    </w:p>
    <w:p w14:paraId="7DD80D0E" w14:textId="0F3249E8" w:rsidR="00597863" w:rsidRPr="007A2207" w:rsidRDefault="008141B0" w:rsidP="00597863">
      <w:pPr>
        <w:numPr>
          <w:ilvl w:val="1"/>
          <w:numId w:val="6"/>
        </w:numPr>
        <w:overflowPunct/>
        <w:autoSpaceDE/>
        <w:autoSpaceDN/>
        <w:adjustRightInd/>
        <w:spacing w:before="60" w:after="0"/>
        <w:jc w:val="both"/>
        <w:textAlignment w:val="auto"/>
        <w:rPr>
          <w:iCs/>
        </w:rPr>
      </w:pPr>
      <w:r>
        <w:rPr>
          <w:iCs/>
        </w:rPr>
        <w:t>Slot offset can be configured</w:t>
      </w:r>
      <w:r w:rsidR="00211D9B">
        <w:rPr>
          <w:iCs/>
        </w:rPr>
        <w:t xml:space="preserve"> </w:t>
      </w:r>
      <w:r w:rsidR="00211D9B">
        <w:rPr>
          <w:bCs/>
          <w:lang w:eastAsia="zh-CN"/>
        </w:rPr>
        <w:t xml:space="preserve">between </w:t>
      </w:r>
      <w:r w:rsidR="00211D9B">
        <w:rPr>
          <w:lang w:val="en-GB" w:eastAsia="x-none"/>
        </w:rPr>
        <w:t>the first PUCCH resource and second uplink channel</w:t>
      </w:r>
      <w:r w:rsidR="00597863">
        <w:rPr>
          <w:iCs/>
        </w:rPr>
        <w:t xml:space="preserve">. </w:t>
      </w:r>
    </w:p>
    <w:p w14:paraId="337618AF" w14:textId="77777777" w:rsidR="0040034B" w:rsidRPr="00597863" w:rsidRDefault="0040034B" w:rsidP="00697E7B">
      <w:pPr>
        <w:jc w:val="both"/>
        <w:rPr>
          <w:lang w:eastAsia="x-none"/>
        </w:rPr>
      </w:pPr>
    </w:p>
    <w:p w14:paraId="50FD26F3" w14:textId="44E2D38E" w:rsidR="00D840F5" w:rsidRDefault="00ED6D7A" w:rsidP="00EF5B41">
      <w:pPr>
        <w:rPr>
          <w:lang w:val="en-GB" w:eastAsia="x-none"/>
        </w:rPr>
      </w:pPr>
      <w:r>
        <w:rPr>
          <w:lang w:val="en-GB" w:eastAsia="x-none"/>
        </w:rPr>
        <w:lastRenderedPageBreak/>
        <w:t xml:space="preserve">Further, at the RAN1#118bis meeting, the following was agreed on the Type 1 </w:t>
      </w:r>
      <w:r w:rsidR="00CC0746">
        <w:rPr>
          <w:lang w:val="en-GB" w:eastAsia="x-none"/>
        </w:rPr>
        <w:t xml:space="preserve">CG-PUSCH when carrying the beam report for Mode B </w:t>
      </w:r>
      <w:r w:rsidR="00CC0746">
        <w:rPr>
          <w:lang w:val="en-GB" w:eastAsia="x-none"/>
        </w:rPr>
        <w:fldChar w:fldCharType="begin"/>
      </w:r>
      <w:r w:rsidR="00CC0746">
        <w:rPr>
          <w:lang w:val="en-GB" w:eastAsia="x-none"/>
        </w:rPr>
        <w:instrText xml:space="preserve"> REF _Ref181365820 \r \h </w:instrText>
      </w:r>
      <w:r w:rsidR="00CC0746">
        <w:rPr>
          <w:lang w:val="en-GB" w:eastAsia="x-none"/>
        </w:rPr>
      </w:r>
      <w:r w:rsidR="00CC0746">
        <w:rPr>
          <w:lang w:val="en-GB" w:eastAsia="x-none"/>
        </w:rPr>
        <w:fldChar w:fldCharType="separate"/>
      </w:r>
      <w:r w:rsidR="00906ECF">
        <w:rPr>
          <w:lang w:val="en-GB" w:eastAsia="x-none"/>
        </w:rPr>
        <w:t>[2]</w:t>
      </w:r>
      <w:r w:rsidR="00CC0746">
        <w:rPr>
          <w:lang w:val="en-GB" w:eastAsia="x-none"/>
        </w:rPr>
        <w:fldChar w:fldCharType="end"/>
      </w:r>
      <w:r w:rsidR="00CC0746">
        <w:rPr>
          <w:lang w:val="en-GB" w:eastAsia="x-none"/>
        </w:rPr>
        <w:t>:</w:t>
      </w:r>
    </w:p>
    <w:tbl>
      <w:tblPr>
        <w:tblStyle w:val="TableGrid"/>
        <w:tblW w:w="0" w:type="auto"/>
        <w:tblLook w:val="04A0" w:firstRow="1" w:lastRow="0" w:firstColumn="1" w:lastColumn="0" w:noHBand="0" w:noVBand="1"/>
      </w:tblPr>
      <w:tblGrid>
        <w:gridCol w:w="9962"/>
      </w:tblGrid>
      <w:tr w:rsidR="00643E94" w14:paraId="72DE4A1E" w14:textId="77777777" w:rsidTr="00643E94">
        <w:tc>
          <w:tcPr>
            <w:tcW w:w="9962" w:type="dxa"/>
          </w:tcPr>
          <w:p w14:paraId="0A11EEC2" w14:textId="77777777" w:rsidR="00643E94" w:rsidRPr="00643E94" w:rsidRDefault="00643E94" w:rsidP="00ED6D7A">
            <w:pPr>
              <w:overflowPunct/>
              <w:autoSpaceDE/>
              <w:autoSpaceDN/>
              <w:adjustRightInd/>
              <w:snapToGrid w:val="0"/>
              <w:spacing w:before="0" w:after="0" w:line="240" w:lineRule="auto"/>
              <w:textAlignment w:val="auto"/>
              <w:rPr>
                <w:rFonts w:ascii="Times" w:eastAsia="Malgun Gothic" w:hAnsi="Times" w:cs="Times"/>
                <w:b/>
                <w:lang w:val="en-GB" w:eastAsia="ko-KR"/>
              </w:rPr>
            </w:pPr>
            <w:r w:rsidRPr="00643E94">
              <w:rPr>
                <w:rFonts w:ascii="Times" w:eastAsia="Malgun Gothic" w:hAnsi="Times" w:cs="Times" w:hint="eastAsia"/>
                <w:b/>
                <w:highlight w:val="green"/>
                <w:lang w:val="en-GB" w:eastAsia="ko-KR"/>
              </w:rPr>
              <w:t>Agreement</w:t>
            </w:r>
          </w:p>
          <w:p w14:paraId="6D013728" w14:textId="77777777" w:rsidR="00643E94" w:rsidRPr="00643E94" w:rsidRDefault="00643E94" w:rsidP="00ED6D7A">
            <w:pPr>
              <w:shd w:val="clear" w:color="auto" w:fill="FFFFFF"/>
              <w:overflowPunct/>
              <w:autoSpaceDE/>
              <w:autoSpaceDN/>
              <w:snapToGrid w:val="0"/>
              <w:spacing w:before="0" w:after="0" w:line="240" w:lineRule="auto"/>
              <w:textAlignment w:val="auto"/>
              <w:rPr>
                <w:rFonts w:ascii="Times" w:hAnsi="Times" w:cs="Times"/>
                <w:lang w:val="en-GB"/>
              </w:rPr>
            </w:pPr>
            <w:r w:rsidRPr="00643E94">
              <w:rPr>
                <w:rFonts w:ascii="Times" w:eastAsia="Times New Roman" w:hAnsi="Times" w:cs="Times"/>
                <w:lang w:val="en-GB"/>
              </w:rPr>
              <w:t xml:space="preserve">On beam report transmission procedure for </w:t>
            </w:r>
            <w:r w:rsidRPr="00643E94">
              <w:rPr>
                <w:rFonts w:ascii="Times" w:eastAsia="Malgun Gothic" w:hAnsi="Times" w:cs="Times"/>
                <w:lang w:val="en-GB"/>
              </w:rPr>
              <w:t>UE-initiated/event-driven beam report</w:t>
            </w:r>
            <w:r w:rsidRPr="00643E94">
              <w:rPr>
                <w:rFonts w:ascii="Times" w:eastAsia="Times New Roman" w:hAnsi="Times" w:cs="Times"/>
                <w:lang w:val="en-GB"/>
              </w:rPr>
              <w:t xml:space="preserve">ing, for the case </w:t>
            </w:r>
            <w:r w:rsidRPr="00643E94">
              <w:rPr>
                <w:rFonts w:ascii="Times" w:eastAsia="Batang" w:hAnsi="Times" w:cs="Times"/>
                <w:lang w:val="en-GB"/>
              </w:rPr>
              <w:t xml:space="preserve">the pre-configured Type-1 CG PUSCH carry the beam report, for the second UL channel in </w:t>
            </w:r>
            <w:r w:rsidRPr="00643E94">
              <w:rPr>
                <w:rFonts w:ascii="Times" w:eastAsia="Times New Roman" w:hAnsi="Times" w:cs="Times"/>
                <w:b/>
                <w:lang w:val="en-GB"/>
              </w:rPr>
              <w:t>Mode-B</w:t>
            </w:r>
            <w:r w:rsidRPr="00643E94">
              <w:rPr>
                <w:rFonts w:ascii="Times" w:eastAsia="Batang" w:hAnsi="Times" w:cs="Times"/>
                <w:lang w:val="en-GB"/>
              </w:rPr>
              <w:t>, at least option3 is supported:</w:t>
            </w:r>
          </w:p>
          <w:p w14:paraId="62ADD996" w14:textId="77777777" w:rsidR="00643E94" w:rsidRPr="00643E94" w:rsidRDefault="00643E94" w:rsidP="00ED6D7A">
            <w:pPr>
              <w:numPr>
                <w:ilvl w:val="0"/>
                <w:numId w:val="34"/>
              </w:numPr>
              <w:tabs>
                <w:tab w:val="left" w:pos="720"/>
              </w:tabs>
              <w:overflowPunct/>
              <w:autoSpaceDE/>
              <w:autoSpaceDN/>
              <w:adjustRightInd/>
              <w:snapToGrid w:val="0"/>
              <w:spacing w:before="0" w:after="0" w:line="240" w:lineRule="auto"/>
              <w:textAlignment w:val="auto"/>
              <w:rPr>
                <w:rFonts w:ascii="Times" w:eastAsia="Batang" w:hAnsi="Times" w:cs="Times"/>
                <w:lang w:val="en-GB"/>
              </w:rPr>
            </w:pPr>
            <w:r w:rsidRPr="00643E94">
              <w:rPr>
                <w:rFonts w:ascii="Times" w:eastAsia="Batang" w:hAnsi="Times" w:cs="Times"/>
                <w:lang w:val="en-GB"/>
              </w:rPr>
              <w:t>Option-1: The same Type-1 CG PUSCH can carry UL-SCH, any other UCI, and the beam report.</w:t>
            </w:r>
          </w:p>
          <w:p w14:paraId="42814A99" w14:textId="77777777" w:rsidR="00643E94" w:rsidRPr="00643E94" w:rsidRDefault="00643E94" w:rsidP="00ED6D7A">
            <w:pPr>
              <w:numPr>
                <w:ilvl w:val="0"/>
                <w:numId w:val="34"/>
              </w:numPr>
              <w:tabs>
                <w:tab w:val="left" w:pos="720"/>
              </w:tabs>
              <w:overflowPunct/>
              <w:autoSpaceDE/>
              <w:autoSpaceDN/>
              <w:adjustRightInd/>
              <w:snapToGrid w:val="0"/>
              <w:spacing w:before="0" w:after="0" w:line="240" w:lineRule="auto"/>
              <w:textAlignment w:val="auto"/>
              <w:rPr>
                <w:rFonts w:ascii="Times" w:eastAsia="Batang" w:hAnsi="Times" w:cs="Times"/>
                <w:lang w:val="en-GB"/>
              </w:rPr>
            </w:pPr>
            <w:r w:rsidRPr="00643E94">
              <w:rPr>
                <w:rFonts w:ascii="Times" w:eastAsia="Batang" w:hAnsi="Times" w:cs="Times"/>
                <w:lang w:val="en-GB"/>
              </w:rPr>
              <w:t>Option-2: The Type-1 CG PUSCH is a dedicated type-1 CG PUSCH for carrying the beam report</w:t>
            </w:r>
          </w:p>
          <w:p w14:paraId="7517BA21" w14:textId="77777777" w:rsidR="00643E94" w:rsidRPr="00643E94" w:rsidRDefault="00643E94" w:rsidP="00ED6D7A">
            <w:pPr>
              <w:numPr>
                <w:ilvl w:val="1"/>
                <w:numId w:val="34"/>
              </w:numPr>
              <w:tabs>
                <w:tab w:val="left" w:pos="720"/>
              </w:tabs>
              <w:overflowPunct/>
              <w:autoSpaceDE/>
              <w:autoSpaceDN/>
              <w:adjustRightInd/>
              <w:snapToGrid w:val="0"/>
              <w:spacing w:before="0" w:after="0" w:line="240" w:lineRule="auto"/>
              <w:textAlignment w:val="auto"/>
              <w:rPr>
                <w:rFonts w:ascii="Times" w:hAnsi="Times"/>
                <w:lang w:val="en-GB"/>
              </w:rPr>
            </w:pPr>
            <w:r w:rsidRPr="00643E94">
              <w:rPr>
                <w:rFonts w:ascii="Times" w:eastAsia="Batang" w:hAnsi="Times" w:cs="Times"/>
                <w:lang w:val="en-GB"/>
              </w:rPr>
              <w:t>Note: This PUSCH can NOT carry UL-SCH. This PUSCH can NOT carry any other UCI.</w:t>
            </w:r>
          </w:p>
          <w:p w14:paraId="2A4C6911" w14:textId="77777777" w:rsidR="00643E94" w:rsidRPr="00643E94" w:rsidRDefault="00643E94" w:rsidP="00ED6D7A">
            <w:pPr>
              <w:numPr>
                <w:ilvl w:val="0"/>
                <w:numId w:val="34"/>
              </w:numPr>
              <w:tabs>
                <w:tab w:val="left" w:pos="720"/>
              </w:tabs>
              <w:overflowPunct/>
              <w:autoSpaceDE/>
              <w:autoSpaceDN/>
              <w:adjustRightInd/>
              <w:snapToGrid w:val="0"/>
              <w:spacing w:before="0" w:after="0" w:line="240" w:lineRule="auto"/>
              <w:textAlignment w:val="auto"/>
              <w:rPr>
                <w:rFonts w:ascii="Times" w:eastAsia="Batang" w:hAnsi="Times" w:cs="Times"/>
                <w:lang w:val="en-GB"/>
              </w:rPr>
            </w:pPr>
            <w:r w:rsidRPr="00643E94">
              <w:rPr>
                <w:rFonts w:ascii="Times" w:eastAsia="Batang" w:hAnsi="Times" w:cs="Times"/>
                <w:lang w:val="en-GB"/>
              </w:rPr>
              <w:t>Option-3: The Type-1 CG PUSCH is a type-1 CG PUSCH for carrying the beam report</w:t>
            </w:r>
          </w:p>
          <w:p w14:paraId="50678C5D" w14:textId="77777777" w:rsidR="00643E94" w:rsidRPr="00643E94" w:rsidRDefault="00643E94" w:rsidP="00ED6D7A">
            <w:pPr>
              <w:numPr>
                <w:ilvl w:val="1"/>
                <w:numId w:val="34"/>
              </w:numPr>
              <w:tabs>
                <w:tab w:val="left" w:pos="720"/>
              </w:tabs>
              <w:overflowPunct/>
              <w:autoSpaceDE/>
              <w:autoSpaceDN/>
              <w:adjustRightInd/>
              <w:snapToGrid w:val="0"/>
              <w:spacing w:before="0" w:after="0" w:line="240" w:lineRule="auto"/>
              <w:textAlignment w:val="auto"/>
              <w:rPr>
                <w:rFonts w:ascii="Times" w:hAnsi="Times"/>
                <w:lang w:val="en-GB"/>
              </w:rPr>
            </w:pPr>
            <w:r w:rsidRPr="00643E94">
              <w:rPr>
                <w:rFonts w:ascii="Times" w:eastAsia="Batang" w:hAnsi="Times" w:cs="Times"/>
                <w:lang w:val="en-GB"/>
              </w:rPr>
              <w:t xml:space="preserve">Note: This PUSCH can NOT carry UL-SCH. This PUSCH can carry any other UCI. </w:t>
            </w:r>
          </w:p>
          <w:p w14:paraId="2F80A7CC" w14:textId="77777777" w:rsidR="00643E94" w:rsidRPr="00643E94" w:rsidRDefault="00643E94" w:rsidP="00ED6D7A">
            <w:pPr>
              <w:tabs>
                <w:tab w:val="left" w:pos="720"/>
              </w:tabs>
              <w:overflowPunct/>
              <w:autoSpaceDE/>
              <w:autoSpaceDN/>
              <w:snapToGrid w:val="0"/>
              <w:spacing w:before="0" w:after="0" w:line="240" w:lineRule="auto"/>
              <w:textAlignment w:val="auto"/>
              <w:rPr>
                <w:rFonts w:ascii="Times" w:eastAsia="Batang" w:hAnsi="Times" w:cs="Times"/>
                <w:lang w:val="en-GB"/>
              </w:rPr>
            </w:pPr>
            <w:r w:rsidRPr="00643E94">
              <w:rPr>
                <w:rFonts w:ascii="Times" w:eastAsia="Batang" w:hAnsi="Times" w:cs="Times"/>
                <w:lang w:val="en-GB"/>
              </w:rPr>
              <w:t xml:space="preserve">FFS: whether Type-1 CG PUSCH can be transmitted if the pre-configured Type-1 CG PUSCH does NOT carry the beam report </w:t>
            </w:r>
          </w:p>
          <w:p w14:paraId="5B0BE85E" w14:textId="77777777" w:rsidR="00643E94" w:rsidRDefault="00643E94" w:rsidP="00ED6D7A">
            <w:pPr>
              <w:spacing w:before="0" w:after="0" w:line="240" w:lineRule="auto"/>
              <w:rPr>
                <w:lang w:val="en-GB" w:eastAsia="x-none"/>
              </w:rPr>
            </w:pPr>
          </w:p>
        </w:tc>
      </w:tr>
    </w:tbl>
    <w:p w14:paraId="0DB43FC9" w14:textId="77777777" w:rsidR="001778A7" w:rsidRDefault="001778A7" w:rsidP="00EF5B41">
      <w:pPr>
        <w:rPr>
          <w:lang w:val="en-GB" w:eastAsia="x-none"/>
        </w:rPr>
      </w:pPr>
    </w:p>
    <w:p w14:paraId="0B36B793" w14:textId="3B2BDCA1" w:rsidR="002E0EDF" w:rsidRDefault="002E0EDF" w:rsidP="00520944">
      <w:pPr>
        <w:jc w:val="both"/>
        <w:rPr>
          <w:rFonts w:ascii="Times" w:eastAsia="Batang" w:hAnsi="Times" w:cs="Times"/>
          <w:lang w:val="en-GB"/>
        </w:rPr>
      </w:pPr>
      <w:r>
        <w:rPr>
          <w:bCs/>
          <w:lang w:eastAsia="zh-CN"/>
        </w:rPr>
        <w:t xml:space="preserve">In Mode-B, when Type-1 CG-PUSCH </w:t>
      </w:r>
      <w:r w:rsidR="00520944">
        <w:rPr>
          <w:bCs/>
          <w:lang w:eastAsia="zh-CN"/>
        </w:rPr>
        <w:t xml:space="preserve">is used to carry the beam report, the PUSCH </w:t>
      </w:r>
      <w:r w:rsidR="009C31A8">
        <w:rPr>
          <w:bCs/>
          <w:lang w:eastAsia="zh-CN"/>
        </w:rPr>
        <w:t>cannot</w:t>
      </w:r>
      <w:r w:rsidR="00520944">
        <w:rPr>
          <w:bCs/>
          <w:lang w:eastAsia="zh-CN"/>
        </w:rPr>
        <w:t xml:space="preserve"> carry UL-SCH. </w:t>
      </w:r>
      <w:r w:rsidR="009F1D63">
        <w:rPr>
          <w:lang w:val="en-GB" w:eastAsia="x-none"/>
        </w:rPr>
        <w:t>It is FFS</w:t>
      </w:r>
      <w:r w:rsidR="00275D2C">
        <w:rPr>
          <w:lang w:val="en-GB" w:eastAsia="x-none"/>
        </w:rPr>
        <w:t xml:space="preserve"> </w:t>
      </w:r>
      <w:r w:rsidR="00275D2C" w:rsidRPr="00643E94">
        <w:rPr>
          <w:rFonts w:ascii="Times" w:eastAsia="Batang" w:hAnsi="Times" w:cs="Times"/>
          <w:lang w:val="en-GB"/>
        </w:rPr>
        <w:t xml:space="preserve">whether Type-1 CG PUSCH can be transmitted if the pre-configured Type-1 CG PUSCH does </w:t>
      </w:r>
      <w:r w:rsidR="00A95539">
        <w:rPr>
          <w:rFonts w:ascii="Times" w:eastAsia="Batang" w:hAnsi="Times" w:cs="Times"/>
          <w:lang w:val="en-GB"/>
        </w:rPr>
        <w:t>not</w:t>
      </w:r>
      <w:r w:rsidR="00275D2C" w:rsidRPr="00643E94">
        <w:rPr>
          <w:rFonts w:ascii="Times" w:eastAsia="Batang" w:hAnsi="Times" w:cs="Times"/>
          <w:lang w:val="en-GB"/>
        </w:rPr>
        <w:t xml:space="preserve"> carry the beam report</w:t>
      </w:r>
      <w:r w:rsidR="00275D2C">
        <w:rPr>
          <w:rFonts w:ascii="Times" w:eastAsia="Batang" w:hAnsi="Times" w:cs="Times"/>
          <w:lang w:val="en-GB"/>
        </w:rPr>
        <w:t xml:space="preserve">. </w:t>
      </w:r>
      <w:r w:rsidR="00691ABE">
        <w:rPr>
          <w:rFonts w:ascii="Times" w:eastAsia="Batang" w:hAnsi="Times" w:cs="Times"/>
          <w:lang w:val="en-GB"/>
        </w:rPr>
        <w:t>In our view, it is not</w:t>
      </w:r>
      <w:r w:rsidR="005156FB">
        <w:rPr>
          <w:rFonts w:ascii="Times" w:eastAsia="Batang" w:hAnsi="Times" w:cs="Times"/>
          <w:lang w:val="en-GB"/>
        </w:rPr>
        <w:t xml:space="preserve"> </w:t>
      </w:r>
      <w:r w:rsidR="0049252E">
        <w:rPr>
          <w:rFonts w:ascii="Times" w:eastAsia="Batang" w:hAnsi="Times" w:cs="Times"/>
          <w:lang w:val="en-GB"/>
        </w:rPr>
        <w:t xml:space="preserve">reasonable to reserve the PUSCH resource even </w:t>
      </w:r>
      <w:r w:rsidR="004138C1">
        <w:rPr>
          <w:rFonts w:ascii="Times" w:eastAsia="Batang" w:hAnsi="Times" w:cs="Times"/>
          <w:lang w:val="en-GB"/>
        </w:rPr>
        <w:t>if</w:t>
      </w:r>
      <w:r w:rsidR="0049252E">
        <w:rPr>
          <w:rFonts w:ascii="Times" w:eastAsia="Batang" w:hAnsi="Times" w:cs="Times"/>
          <w:lang w:val="en-GB"/>
        </w:rPr>
        <w:t xml:space="preserve"> the event is not triggered and the first PUCCH is not transmitted. </w:t>
      </w:r>
      <w:r w:rsidR="00D6564B" w:rsidRPr="00D6564B">
        <w:rPr>
          <w:rFonts w:ascii="Times" w:eastAsia="Batang" w:hAnsi="Times" w:cs="Times"/>
          <w:lang w:val="en-GB"/>
        </w:rPr>
        <w:t>To minimize implementation complexity associated with potential blind decoding, it is more appropriate to allow the transmission of</w:t>
      </w:r>
      <w:r w:rsidR="005D1B88">
        <w:rPr>
          <w:rFonts w:ascii="Times" w:eastAsia="Batang" w:hAnsi="Times" w:cs="Times"/>
          <w:lang w:val="en-GB"/>
        </w:rPr>
        <w:t xml:space="preserve"> </w:t>
      </w:r>
      <w:r w:rsidR="003A0C15" w:rsidRPr="00643E94">
        <w:rPr>
          <w:rFonts w:ascii="Times" w:eastAsia="Batang" w:hAnsi="Times" w:cs="Times"/>
          <w:lang w:val="en-GB"/>
        </w:rPr>
        <w:t>Type-1 CG PUSCH</w:t>
      </w:r>
      <w:r w:rsidR="00D6564B">
        <w:rPr>
          <w:rFonts w:ascii="Times" w:eastAsia="Batang" w:hAnsi="Times" w:cs="Times"/>
          <w:lang w:val="en-GB"/>
        </w:rPr>
        <w:t xml:space="preserve"> </w:t>
      </w:r>
      <w:r w:rsidR="003A0C15">
        <w:rPr>
          <w:rFonts w:ascii="Times" w:eastAsia="Batang" w:hAnsi="Times" w:cs="Times"/>
          <w:lang w:val="en-GB"/>
        </w:rPr>
        <w:t xml:space="preserve">only if </w:t>
      </w:r>
      <w:r w:rsidR="00F00190" w:rsidRPr="00643E94">
        <w:rPr>
          <w:rFonts w:ascii="Times" w:eastAsia="Batang" w:hAnsi="Times" w:cs="Times"/>
          <w:lang w:val="en-GB"/>
        </w:rPr>
        <w:t>the pre-configured Type-1 CG PUSCH</w:t>
      </w:r>
      <w:r w:rsidR="00F00190">
        <w:rPr>
          <w:rFonts w:ascii="Times" w:eastAsia="Batang" w:hAnsi="Times" w:cs="Times"/>
          <w:lang w:val="en-GB"/>
        </w:rPr>
        <w:t xml:space="preserve"> carries the beam report. </w:t>
      </w:r>
    </w:p>
    <w:p w14:paraId="0C63A70C" w14:textId="3C53ECAE" w:rsidR="00D72B2B" w:rsidRPr="005A5E84" w:rsidRDefault="00D72B2B" w:rsidP="00D72B2B">
      <w:pPr>
        <w:spacing w:before="240" w:after="0"/>
        <w:jc w:val="both"/>
        <w:rPr>
          <w:b/>
        </w:rPr>
      </w:pPr>
      <w:r w:rsidRPr="00DB3B71">
        <w:rPr>
          <w:b/>
        </w:rPr>
        <w:t xml:space="preserve">Proposal </w:t>
      </w:r>
      <w:r w:rsidR="007923EE" w:rsidRPr="00DB3B71">
        <w:rPr>
          <w:b/>
        </w:rPr>
        <w:t>12</w:t>
      </w:r>
      <w:r w:rsidRPr="00DB3B71">
        <w:rPr>
          <w:b/>
        </w:rPr>
        <w:t>:</w:t>
      </w:r>
    </w:p>
    <w:p w14:paraId="660C212B" w14:textId="12D64A95" w:rsidR="00D72B2B" w:rsidRPr="004946D2" w:rsidRDefault="00CD5F0D" w:rsidP="00D72B2B">
      <w:pPr>
        <w:numPr>
          <w:ilvl w:val="0"/>
          <w:numId w:val="6"/>
        </w:numPr>
        <w:overflowPunct/>
        <w:autoSpaceDE/>
        <w:autoSpaceDN/>
        <w:adjustRightInd/>
        <w:spacing w:before="60" w:after="0"/>
        <w:ind w:left="288" w:hanging="288"/>
        <w:jc w:val="both"/>
        <w:textAlignment w:val="auto"/>
        <w:rPr>
          <w:iCs/>
        </w:rPr>
      </w:pPr>
      <w:r>
        <w:rPr>
          <w:bCs/>
          <w:lang w:eastAsia="zh-CN"/>
        </w:rPr>
        <w:t>In</w:t>
      </w:r>
      <w:r w:rsidR="00D72B2B">
        <w:rPr>
          <w:bCs/>
          <w:lang w:eastAsia="zh-CN"/>
        </w:rPr>
        <w:t xml:space="preserve"> Mode B, </w:t>
      </w:r>
      <w:r w:rsidRPr="00643E94">
        <w:rPr>
          <w:rFonts w:ascii="Times" w:eastAsia="Batang" w:hAnsi="Times" w:cs="Times"/>
          <w:lang w:val="en-GB"/>
        </w:rPr>
        <w:t>Type-1 CG PUSCH can be transmitted</w:t>
      </w:r>
      <w:r>
        <w:rPr>
          <w:rFonts w:ascii="Times" w:eastAsia="Batang" w:hAnsi="Times" w:cs="Times"/>
          <w:lang w:val="en-GB"/>
        </w:rPr>
        <w:t xml:space="preserve"> only if </w:t>
      </w:r>
      <w:r w:rsidRPr="00643E94">
        <w:rPr>
          <w:rFonts w:ascii="Times" w:eastAsia="Batang" w:hAnsi="Times" w:cs="Times"/>
          <w:lang w:val="en-GB"/>
        </w:rPr>
        <w:t>the pre-configured Type-1 CG PUSCH</w:t>
      </w:r>
      <w:r>
        <w:rPr>
          <w:rFonts w:ascii="Times" w:eastAsia="Batang" w:hAnsi="Times" w:cs="Times"/>
          <w:lang w:val="en-GB"/>
        </w:rPr>
        <w:t xml:space="preserve"> carries the beam report.</w:t>
      </w:r>
    </w:p>
    <w:p w14:paraId="4F408BE7" w14:textId="77777777" w:rsidR="00F00190" w:rsidRDefault="00F00190" w:rsidP="00520944">
      <w:pPr>
        <w:jc w:val="both"/>
        <w:rPr>
          <w:lang w:val="en-GB" w:eastAsia="x-none"/>
        </w:rPr>
      </w:pPr>
    </w:p>
    <w:p w14:paraId="05E15F15" w14:textId="58433114" w:rsidR="001A7A78" w:rsidRDefault="001A7A78" w:rsidP="00EF5B41">
      <w:pPr>
        <w:pStyle w:val="Heading2"/>
      </w:pPr>
      <w:r>
        <w:t xml:space="preserve">Cross-CC and </w:t>
      </w:r>
      <w:r w:rsidR="007C2DA4">
        <w:rPr>
          <w:rFonts w:hint="eastAsia"/>
          <w:lang w:eastAsia="zh-CN"/>
        </w:rPr>
        <w:t>m</w:t>
      </w:r>
      <w:r>
        <w:t xml:space="preserve">ulti-CC </w:t>
      </w:r>
      <w:r w:rsidR="007C2DA4">
        <w:rPr>
          <w:rFonts w:hint="eastAsia"/>
          <w:lang w:eastAsia="zh-CN"/>
        </w:rPr>
        <w:t>b</w:t>
      </w:r>
      <w:r>
        <w:t xml:space="preserve">eam </w:t>
      </w:r>
      <w:r w:rsidR="007C2DA4">
        <w:rPr>
          <w:rFonts w:hint="eastAsia"/>
          <w:lang w:eastAsia="zh-CN"/>
        </w:rPr>
        <w:t>r</w:t>
      </w:r>
      <w:r>
        <w:t>eporting</w:t>
      </w:r>
    </w:p>
    <w:p w14:paraId="557A2F90" w14:textId="7EB5615F" w:rsidR="00FD7FBF" w:rsidRDefault="00C8085B" w:rsidP="00EF5B41">
      <w:pPr>
        <w:overflowPunct/>
        <w:autoSpaceDE/>
        <w:autoSpaceDN/>
        <w:adjustRightInd/>
        <w:spacing w:before="60"/>
        <w:jc w:val="both"/>
        <w:textAlignment w:val="auto"/>
        <w:rPr>
          <w:iCs/>
          <w:lang w:eastAsia="zh-CN"/>
        </w:rPr>
      </w:pPr>
      <w:r>
        <w:rPr>
          <w:iCs/>
        </w:rPr>
        <w:t xml:space="preserve">At the RAN1#118bis meeting, </w:t>
      </w:r>
      <w:r w:rsidR="007C2DA4">
        <w:rPr>
          <w:rFonts w:hint="eastAsia"/>
          <w:iCs/>
          <w:lang w:eastAsia="zh-CN"/>
        </w:rPr>
        <w:t xml:space="preserve">the </w:t>
      </w:r>
      <w:r w:rsidR="007C2DA4">
        <w:rPr>
          <w:iCs/>
          <w:lang w:eastAsia="zh-CN"/>
        </w:rPr>
        <w:t>following</w:t>
      </w:r>
      <w:r w:rsidR="007C2DA4">
        <w:rPr>
          <w:rFonts w:hint="eastAsia"/>
          <w:iCs/>
          <w:lang w:eastAsia="zh-CN"/>
        </w:rPr>
        <w:t xml:space="preserve"> </w:t>
      </w:r>
      <w:r w:rsidR="007C2DA4">
        <w:rPr>
          <w:iCs/>
          <w:lang w:eastAsia="zh-CN"/>
        </w:rPr>
        <w:t>agreement</w:t>
      </w:r>
      <w:r w:rsidR="007C2DA4">
        <w:rPr>
          <w:rFonts w:hint="eastAsia"/>
          <w:iCs/>
          <w:lang w:eastAsia="zh-CN"/>
        </w:rPr>
        <w:t xml:space="preserve">s were made regarding the cross-CC beam </w:t>
      </w:r>
      <w:r w:rsidR="007C2DA4">
        <w:rPr>
          <w:iCs/>
          <w:lang w:eastAsia="zh-CN"/>
        </w:rPr>
        <w:t>reporting</w:t>
      </w:r>
      <w:r w:rsidR="007C2DA4">
        <w:rPr>
          <w:rFonts w:hint="eastAsia"/>
          <w:iCs/>
          <w:lang w:eastAsia="zh-CN"/>
        </w:rPr>
        <w:t xml:space="preserve"> </w:t>
      </w:r>
      <w:r w:rsidR="007C2DA4">
        <w:rPr>
          <w:iCs/>
        </w:rPr>
        <w:fldChar w:fldCharType="begin"/>
      </w:r>
      <w:r w:rsidR="007C2DA4">
        <w:rPr>
          <w:iCs/>
          <w:lang w:eastAsia="zh-CN"/>
        </w:rPr>
        <w:instrText xml:space="preserve"> </w:instrText>
      </w:r>
      <w:r w:rsidR="007C2DA4">
        <w:rPr>
          <w:rFonts w:hint="eastAsia"/>
          <w:iCs/>
          <w:lang w:eastAsia="zh-CN"/>
        </w:rPr>
        <w:instrText>REF _Ref181365820 \r \h</w:instrText>
      </w:r>
      <w:r w:rsidR="007C2DA4">
        <w:rPr>
          <w:iCs/>
          <w:lang w:eastAsia="zh-CN"/>
        </w:rPr>
        <w:instrText xml:space="preserve"> </w:instrText>
      </w:r>
      <w:r w:rsidR="007C2DA4">
        <w:rPr>
          <w:iCs/>
        </w:rPr>
      </w:r>
      <w:r w:rsidR="007C2DA4">
        <w:rPr>
          <w:iCs/>
        </w:rPr>
        <w:fldChar w:fldCharType="separate"/>
      </w:r>
      <w:r w:rsidR="00906ECF">
        <w:rPr>
          <w:iCs/>
          <w:lang w:eastAsia="zh-CN"/>
        </w:rPr>
        <w:t>[2]</w:t>
      </w:r>
      <w:r w:rsidR="007C2DA4">
        <w:rPr>
          <w:iCs/>
        </w:rPr>
        <w:fldChar w:fldCharType="end"/>
      </w:r>
      <w:r w:rsidR="007C2DA4">
        <w:rPr>
          <w:rFonts w:hint="eastAsia"/>
          <w:iCs/>
          <w:lang w:eastAsia="zh-CN"/>
        </w:rPr>
        <w:t>:</w:t>
      </w:r>
    </w:p>
    <w:tbl>
      <w:tblPr>
        <w:tblStyle w:val="TableGrid"/>
        <w:tblW w:w="0" w:type="auto"/>
        <w:tblLook w:val="04A0" w:firstRow="1" w:lastRow="0" w:firstColumn="1" w:lastColumn="0" w:noHBand="0" w:noVBand="1"/>
      </w:tblPr>
      <w:tblGrid>
        <w:gridCol w:w="9962"/>
      </w:tblGrid>
      <w:tr w:rsidR="00C23751" w14:paraId="77D884B4" w14:textId="77777777" w:rsidTr="00A77D6D">
        <w:trPr>
          <w:trHeight w:val="3855"/>
        </w:trPr>
        <w:tc>
          <w:tcPr>
            <w:tcW w:w="9962" w:type="dxa"/>
          </w:tcPr>
          <w:p w14:paraId="04272E9F" w14:textId="77777777" w:rsidR="00C23751" w:rsidRPr="00C23751" w:rsidRDefault="00C23751" w:rsidP="00420FF5">
            <w:pPr>
              <w:overflowPunct/>
              <w:autoSpaceDE/>
              <w:autoSpaceDN/>
              <w:adjustRightInd/>
              <w:snapToGrid w:val="0"/>
              <w:spacing w:before="0" w:after="0" w:line="240" w:lineRule="auto"/>
              <w:textAlignment w:val="auto"/>
              <w:rPr>
                <w:rFonts w:ascii="Times" w:eastAsia="Malgun Gothic" w:hAnsi="Times" w:cs="Times"/>
                <w:b/>
                <w:lang w:val="en-GB" w:eastAsia="ko-KR"/>
              </w:rPr>
            </w:pPr>
            <w:r w:rsidRPr="00C23751">
              <w:rPr>
                <w:rFonts w:ascii="Times" w:eastAsia="Malgun Gothic" w:hAnsi="Times" w:cs="Times" w:hint="eastAsia"/>
                <w:b/>
                <w:highlight w:val="green"/>
                <w:lang w:val="en-GB" w:eastAsia="ko-KR"/>
              </w:rPr>
              <w:t>Agreement</w:t>
            </w:r>
          </w:p>
          <w:p w14:paraId="6E3439CA" w14:textId="77777777" w:rsidR="00C23751" w:rsidRPr="00C23751" w:rsidRDefault="00C23751" w:rsidP="00420FF5">
            <w:pPr>
              <w:shd w:val="clear" w:color="auto" w:fill="FFFFFF"/>
              <w:overflowPunct/>
              <w:autoSpaceDE/>
              <w:autoSpaceDN/>
              <w:snapToGrid w:val="0"/>
              <w:spacing w:before="0" w:after="0" w:line="240" w:lineRule="auto"/>
              <w:textAlignment w:val="auto"/>
              <w:rPr>
                <w:rFonts w:ascii="Times" w:hAnsi="Times"/>
                <w:lang w:val="en-GB"/>
              </w:rPr>
            </w:pPr>
            <w:r w:rsidRPr="00C23751">
              <w:rPr>
                <w:rFonts w:ascii="Times" w:hAnsi="Times"/>
                <w:lang w:val="en-GB"/>
              </w:rPr>
              <w:t xml:space="preserve">On cross-CC beam report transmission procedure for UE-initiated/event-driven beam reporting, regarding Event-2, the following is supported </w:t>
            </w:r>
          </w:p>
          <w:p w14:paraId="6499F047" w14:textId="77777777" w:rsidR="00C23751" w:rsidRPr="00C23751" w:rsidRDefault="00C23751" w:rsidP="00420FF5">
            <w:pPr>
              <w:numPr>
                <w:ilvl w:val="0"/>
                <w:numId w:val="34"/>
              </w:numPr>
              <w:overflowPunct/>
              <w:autoSpaceDE/>
              <w:autoSpaceDN/>
              <w:adjustRightInd/>
              <w:snapToGrid w:val="0"/>
              <w:spacing w:before="0" w:after="0" w:line="240" w:lineRule="auto"/>
              <w:ind w:hanging="475"/>
              <w:textAlignment w:val="auto"/>
              <w:rPr>
                <w:rFonts w:ascii="Times" w:eastAsia="Batang" w:hAnsi="Times" w:cs="Times"/>
                <w:lang w:val="en-GB" w:eastAsia="zh-CN"/>
              </w:rPr>
            </w:pPr>
            <w:r w:rsidRPr="00C23751">
              <w:rPr>
                <w:rFonts w:ascii="Times" w:eastAsia="Batang" w:hAnsi="Times" w:cs="Times"/>
                <w:lang w:val="en-GB" w:eastAsia="zh-CN"/>
              </w:rPr>
              <w:t xml:space="preserve">For new beam measurement, in </w:t>
            </w:r>
            <w:r w:rsidRPr="00C23751">
              <w:rPr>
                <w:rFonts w:ascii="Times" w:eastAsia="Batang" w:hAnsi="Times"/>
                <w:lang w:val="en-GB" w:eastAsia="x-none"/>
              </w:rPr>
              <w:t xml:space="preserve">a </w:t>
            </w:r>
            <w:r w:rsidRPr="00C23751">
              <w:rPr>
                <w:rFonts w:ascii="Times" w:eastAsia="DengXian" w:hAnsi="Times"/>
                <w:lang w:val="en-GB" w:eastAsia="x-none"/>
              </w:rPr>
              <w:t>CSI report</w:t>
            </w:r>
            <w:r w:rsidRPr="00C23751">
              <w:rPr>
                <w:rFonts w:ascii="Times" w:eastAsia="Batang" w:hAnsi="Times"/>
                <w:lang w:val="en-GB" w:eastAsia="x-none"/>
              </w:rPr>
              <w:t xml:space="preserve"> </w:t>
            </w:r>
            <w:r w:rsidRPr="00C23751">
              <w:rPr>
                <w:rFonts w:ascii="Times" w:eastAsia="DengXian" w:hAnsi="Times"/>
                <w:lang w:val="en-GB" w:eastAsia="x-none"/>
              </w:rPr>
              <w:t>configuration</w:t>
            </w:r>
            <w:r w:rsidRPr="00C23751">
              <w:rPr>
                <w:rFonts w:ascii="Times" w:eastAsia="Batang" w:hAnsi="Times"/>
                <w:lang w:val="en-GB" w:eastAsia="x-none"/>
              </w:rPr>
              <w:t xml:space="preserve">, </w:t>
            </w:r>
            <w:r w:rsidRPr="00C23751">
              <w:rPr>
                <w:rFonts w:ascii="Times" w:eastAsia="Batang" w:hAnsi="Times" w:cs="Times"/>
                <w:lang w:val="en-GB" w:eastAsia="zh-CN"/>
              </w:rPr>
              <w:t xml:space="preserve">configure legacy RRC parameter </w:t>
            </w:r>
            <w:r w:rsidRPr="00C23751">
              <w:rPr>
                <w:rFonts w:ascii="Times" w:eastAsia="Batang" w:hAnsi="Times" w:cs="Times"/>
                <w:i/>
                <w:iCs/>
                <w:lang w:val="en-GB" w:eastAsia="zh-CN"/>
              </w:rPr>
              <w:t>carrier</w:t>
            </w:r>
            <w:r w:rsidRPr="00C23751">
              <w:rPr>
                <w:rFonts w:ascii="Times" w:eastAsia="Batang" w:hAnsi="Times" w:cs="Times"/>
                <w:lang w:val="en-GB" w:eastAsia="zh-CN"/>
              </w:rPr>
              <w:t xml:space="preserve"> that indicates the CC that the RS resource set associated with the CSI reporting configuration can be found</w:t>
            </w:r>
          </w:p>
          <w:p w14:paraId="00A3B1FB" w14:textId="77777777" w:rsidR="00C23751" w:rsidRPr="00C23751" w:rsidRDefault="00C23751" w:rsidP="00420FF5">
            <w:pPr>
              <w:numPr>
                <w:ilvl w:val="0"/>
                <w:numId w:val="34"/>
              </w:numPr>
              <w:overflowPunct/>
              <w:autoSpaceDE/>
              <w:autoSpaceDN/>
              <w:adjustRightInd/>
              <w:snapToGrid w:val="0"/>
              <w:spacing w:before="0" w:after="0" w:line="240" w:lineRule="auto"/>
              <w:ind w:left="950" w:hanging="475"/>
              <w:textAlignment w:val="auto"/>
              <w:rPr>
                <w:rFonts w:ascii="Times" w:eastAsia="Batang" w:hAnsi="Times"/>
                <w:lang w:val="en-GB" w:eastAsia="zh-CN"/>
              </w:rPr>
            </w:pPr>
            <w:r w:rsidRPr="00C23751">
              <w:rPr>
                <w:rFonts w:ascii="Times" w:eastAsia="Batang" w:hAnsi="Times"/>
                <w:lang w:val="en-GB" w:eastAsia="zh-CN"/>
              </w:rPr>
              <w:t xml:space="preserve">FFS: Whether the current beam RS and new beam RS(s) can be in the same CC or in different CCs, regarding cross-CC beam measurement. </w:t>
            </w:r>
          </w:p>
          <w:p w14:paraId="22EFAA06" w14:textId="77777777" w:rsidR="00C23751" w:rsidRDefault="00C23751" w:rsidP="00420FF5">
            <w:pPr>
              <w:numPr>
                <w:ilvl w:val="0"/>
                <w:numId w:val="34"/>
              </w:numPr>
              <w:overflowPunct/>
              <w:autoSpaceDE/>
              <w:autoSpaceDN/>
              <w:adjustRightInd/>
              <w:snapToGrid w:val="0"/>
              <w:spacing w:before="0" w:after="0" w:line="240" w:lineRule="auto"/>
              <w:ind w:left="950" w:hanging="475"/>
              <w:textAlignment w:val="auto"/>
              <w:rPr>
                <w:rFonts w:ascii="Times" w:eastAsia="Batang" w:hAnsi="Times"/>
                <w:lang w:val="en-GB" w:eastAsia="zh-CN"/>
              </w:rPr>
            </w:pPr>
            <w:r w:rsidRPr="00C23751">
              <w:rPr>
                <w:rFonts w:ascii="Times" w:eastAsia="Batang" w:hAnsi="Times"/>
                <w:lang w:val="en-GB" w:eastAsia="zh-CN"/>
              </w:rPr>
              <w:t xml:space="preserve">FFS: Whether the indicated TCI state and new beam RS(s) can be in the same CC or in different CCs, regarding cross-CC beam measurement. </w:t>
            </w:r>
          </w:p>
          <w:p w14:paraId="656C67B3" w14:textId="77777777" w:rsidR="00681FEC" w:rsidRPr="00C23751" w:rsidRDefault="00681FEC" w:rsidP="00681FEC">
            <w:pPr>
              <w:overflowPunct/>
              <w:autoSpaceDE/>
              <w:autoSpaceDN/>
              <w:adjustRightInd/>
              <w:snapToGrid w:val="0"/>
              <w:spacing w:before="0" w:after="0" w:line="240" w:lineRule="auto"/>
              <w:ind w:left="475"/>
              <w:textAlignment w:val="auto"/>
              <w:rPr>
                <w:rFonts w:ascii="Times" w:eastAsia="Batang" w:hAnsi="Times"/>
                <w:lang w:val="en-GB" w:eastAsia="zh-CN"/>
              </w:rPr>
            </w:pPr>
          </w:p>
          <w:p w14:paraId="6FBB50CD" w14:textId="77777777" w:rsidR="00420FF5" w:rsidRPr="00456089" w:rsidRDefault="00420FF5" w:rsidP="00420FF5">
            <w:pPr>
              <w:snapToGrid w:val="0"/>
              <w:spacing w:before="0" w:after="0" w:line="240" w:lineRule="auto"/>
              <w:rPr>
                <w:rFonts w:eastAsia="Malgun Gothic" w:cs="Times"/>
                <w:b/>
                <w:lang w:eastAsia="ko-KR"/>
              </w:rPr>
            </w:pPr>
            <w:r w:rsidRPr="00456089">
              <w:rPr>
                <w:rFonts w:eastAsia="Malgun Gothic" w:cs="Times" w:hint="eastAsia"/>
                <w:b/>
                <w:highlight w:val="green"/>
                <w:lang w:eastAsia="ko-KR"/>
              </w:rPr>
              <w:t>Agreement</w:t>
            </w:r>
          </w:p>
          <w:p w14:paraId="0017C203" w14:textId="77777777" w:rsidR="00420FF5" w:rsidRPr="00456089" w:rsidRDefault="00420FF5" w:rsidP="00420FF5">
            <w:pPr>
              <w:shd w:val="clear" w:color="auto" w:fill="FFFFFF"/>
              <w:snapToGrid w:val="0"/>
              <w:spacing w:before="0" w:after="0" w:line="240" w:lineRule="auto"/>
              <w:rPr>
                <w:color w:val="000000"/>
              </w:rPr>
            </w:pPr>
            <w:r w:rsidRPr="00456089">
              <w:t xml:space="preserve">On cross-CC beam report transmission procedure for UE-initiated/event-driven beam reporting, regarding Event-2, for both Mode-A and Mode-B, the first PUCCH and the second </w:t>
            </w:r>
            <w:r w:rsidRPr="00456089">
              <w:rPr>
                <w:color w:val="000000"/>
              </w:rPr>
              <w:t xml:space="preserve">PUSCH can be from the same or different CC(s) </w:t>
            </w:r>
          </w:p>
          <w:p w14:paraId="2A7A922E" w14:textId="77777777" w:rsidR="00420FF5" w:rsidRPr="00456089" w:rsidRDefault="00420FF5" w:rsidP="00420FF5">
            <w:pPr>
              <w:numPr>
                <w:ilvl w:val="0"/>
                <w:numId w:val="34"/>
              </w:numPr>
              <w:shd w:val="clear" w:color="auto" w:fill="FFFFFF"/>
              <w:overflowPunct/>
              <w:autoSpaceDE/>
              <w:autoSpaceDN/>
              <w:snapToGrid w:val="0"/>
              <w:spacing w:before="0" w:after="0" w:line="240" w:lineRule="auto"/>
              <w:textAlignment w:val="auto"/>
              <w:rPr>
                <w:lang w:eastAsia="x-none"/>
              </w:rPr>
            </w:pPr>
            <w:r w:rsidRPr="00456089">
              <w:rPr>
                <w:color w:val="000000"/>
                <w:lang w:eastAsia="x-none"/>
              </w:rPr>
              <w:t>FFS: whether the first PUCCH and the second PUSCH should be from the same PUCCH group</w:t>
            </w:r>
          </w:p>
          <w:p w14:paraId="3B46C52E" w14:textId="77777777" w:rsidR="00420FF5" w:rsidRPr="00456089" w:rsidRDefault="00420FF5" w:rsidP="00420FF5">
            <w:pPr>
              <w:numPr>
                <w:ilvl w:val="0"/>
                <w:numId w:val="34"/>
              </w:numPr>
              <w:shd w:val="clear" w:color="auto" w:fill="FFFFFF"/>
              <w:overflowPunct/>
              <w:autoSpaceDE/>
              <w:autoSpaceDN/>
              <w:snapToGrid w:val="0"/>
              <w:spacing w:before="0" w:after="0" w:line="240" w:lineRule="auto"/>
              <w:textAlignment w:val="auto"/>
              <w:rPr>
                <w:lang w:eastAsia="x-none"/>
              </w:rPr>
            </w:pPr>
            <w:r w:rsidRPr="00456089">
              <w:rPr>
                <w:color w:val="000000"/>
                <w:lang w:eastAsia="x-none"/>
              </w:rPr>
              <w:t>The first PUCCH and the second PUSCH should be in the same CG</w:t>
            </w:r>
          </w:p>
          <w:p w14:paraId="1067C40B" w14:textId="33D04CB2" w:rsidR="00C23751" w:rsidRPr="00420FF5" w:rsidRDefault="00420FF5" w:rsidP="00420FF5">
            <w:pPr>
              <w:numPr>
                <w:ilvl w:val="1"/>
                <w:numId w:val="34"/>
              </w:numPr>
              <w:shd w:val="clear" w:color="auto" w:fill="FFFFFF"/>
              <w:overflowPunct/>
              <w:autoSpaceDE/>
              <w:autoSpaceDN/>
              <w:snapToGrid w:val="0"/>
              <w:spacing w:before="0" w:after="0" w:line="240" w:lineRule="auto"/>
              <w:textAlignment w:val="auto"/>
              <w:rPr>
                <w:lang w:eastAsia="x-none"/>
              </w:rPr>
            </w:pPr>
            <w:r w:rsidRPr="00456089">
              <w:rPr>
                <w:color w:val="000000"/>
                <w:lang w:eastAsia="x-none"/>
              </w:rPr>
              <w:t>FFS: Different CGs</w:t>
            </w:r>
          </w:p>
        </w:tc>
      </w:tr>
    </w:tbl>
    <w:p w14:paraId="77A9CE65" w14:textId="77777777" w:rsidR="00FD7FBF" w:rsidRDefault="00FD7FBF" w:rsidP="00EF5B41">
      <w:pPr>
        <w:overflowPunct/>
        <w:autoSpaceDE/>
        <w:autoSpaceDN/>
        <w:adjustRightInd/>
        <w:spacing w:before="60"/>
        <w:jc w:val="both"/>
        <w:textAlignment w:val="auto"/>
        <w:rPr>
          <w:iCs/>
        </w:rPr>
      </w:pPr>
    </w:p>
    <w:p w14:paraId="1FD1D8A8" w14:textId="4B1C402D" w:rsidR="006A6656" w:rsidRDefault="00CB0C52" w:rsidP="00EF5B41">
      <w:pPr>
        <w:overflowPunct/>
        <w:autoSpaceDE/>
        <w:autoSpaceDN/>
        <w:adjustRightInd/>
        <w:spacing w:before="60"/>
        <w:jc w:val="both"/>
        <w:textAlignment w:val="auto"/>
        <w:rPr>
          <w:iCs/>
          <w:lang w:eastAsia="zh-CN"/>
        </w:rPr>
      </w:pPr>
      <w:r>
        <w:rPr>
          <w:iCs/>
          <w:lang w:eastAsia="zh-CN"/>
        </w:rPr>
        <w:t>For cross-CC beam reporting, it was agreed that</w:t>
      </w:r>
      <w:r w:rsidR="0042660D">
        <w:rPr>
          <w:iCs/>
          <w:lang w:eastAsia="zh-CN"/>
        </w:rPr>
        <w:t xml:space="preserve"> for new beam measurement,</w:t>
      </w:r>
      <w:r>
        <w:rPr>
          <w:iCs/>
          <w:lang w:eastAsia="zh-CN"/>
        </w:rPr>
        <w:t xml:space="preserve"> </w:t>
      </w:r>
      <w:r w:rsidR="0042660D">
        <w:rPr>
          <w:iCs/>
          <w:lang w:eastAsia="zh-CN"/>
        </w:rPr>
        <w:t xml:space="preserve">legacy RRC parameter carrier can be </w:t>
      </w:r>
      <w:r w:rsidR="00FA48DA" w:rsidRPr="00035667">
        <w:rPr>
          <w:bCs/>
          <w:lang w:eastAsia="zh-CN"/>
        </w:rPr>
        <w:t xml:space="preserve">utilized </w:t>
      </w:r>
      <w:r w:rsidR="0042660D">
        <w:rPr>
          <w:iCs/>
          <w:lang w:eastAsia="zh-CN"/>
        </w:rPr>
        <w:t xml:space="preserve">to indicate the CC that </w:t>
      </w:r>
      <w:r w:rsidR="0042660D" w:rsidRPr="00C23751">
        <w:rPr>
          <w:rFonts w:ascii="Times" w:eastAsia="Batang" w:hAnsi="Times" w:cs="Times"/>
          <w:lang w:val="en-GB" w:eastAsia="zh-CN"/>
        </w:rPr>
        <w:t>the RS resource set associated with the CSI reporting configuration</w:t>
      </w:r>
      <w:r w:rsidR="0042660D">
        <w:rPr>
          <w:iCs/>
          <w:lang w:eastAsia="zh-CN"/>
        </w:rPr>
        <w:t xml:space="preserve">. It is FFS whether current beam RS or indicated TCI state and new beams can be in the same CC or different CCs. </w:t>
      </w:r>
      <w:r w:rsidR="003A398C" w:rsidRPr="00035667">
        <w:rPr>
          <w:bCs/>
          <w:lang w:eastAsia="zh-CN"/>
        </w:rPr>
        <w:t xml:space="preserve">Considering the flexibility in configuring new and current beams, </w:t>
      </w:r>
      <w:r w:rsidR="003A398C">
        <w:rPr>
          <w:bCs/>
          <w:lang w:eastAsia="zh-CN"/>
        </w:rPr>
        <w:t>in our view,</w:t>
      </w:r>
      <w:r w:rsidR="003A398C" w:rsidRPr="00035667">
        <w:rPr>
          <w:bCs/>
          <w:lang w:eastAsia="zh-CN"/>
        </w:rPr>
        <w:t xml:space="preserve"> it is more appropriate to support the configuration of new beams in either the same CC or different CCs as the current beam.</w:t>
      </w:r>
    </w:p>
    <w:p w14:paraId="18C153E4" w14:textId="77777777" w:rsidR="00A95539" w:rsidRDefault="003C4AD3" w:rsidP="00A95539">
      <w:pPr>
        <w:shd w:val="clear" w:color="auto" w:fill="FFFFFF"/>
        <w:snapToGrid w:val="0"/>
        <w:rPr>
          <w:bCs/>
          <w:lang w:eastAsia="zh-CN"/>
        </w:rPr>
      </w:pPr>
      <w:r>
        <w:rPr>
          <w:iCs/>
          <w:lang w:eastAsia="zh-CN"/>
        </w:rPr>
        <w:t xml:space="preserve">Further, for Event-2, </w:t>
      </w:r>
      <w:r w:rsidR="001C1F8C">
        <w:rPr>
          <w:iCs/>
          <w:lang w:eastAsia="zh-CN"/>
        </w:rPr>
        <w:t xml:space="preserve">it was agreed that for both Mode A and Mode B, the first </w:t>
      </w:r>
      <w:r w:rsidR="001C1F8C" w:rsidRPr="00456089">
        <w:t xml:space="preserve">PUCCH and the second </w:t>
      </w:r>
      <w:r w:rsidR="001C1F8C" w:rsidRPr="00456089">
        <w:rPr>
          <w:color w:val="000000"/>
        </w:rPr>
        <w:t>PUSCH can be from the same or different CC(s)</w:t>
      </w:r>
      <w:r w:rsidR="001C1F8C">
        <w:rPr>
          <w:color w:val="000000"/>
        </w:rPr>
        <w:t>. I</w:t>
      </w:r>
      <w:r w:rsidR="00830D36">
        <w:rPr>
          <w:color w:val="000000"/>
        </w:rPr>
        <w:t xml:space="preserve">t is FFS whether </w:t>
      </w:r>
      <w:r w:rsidR="00830D36" w:rsidRPr="00456089">
        <w:rPr>
          <w:color w:val="000000"/>
          <w:lang w:eastAsia="x-none"/>
        </w:rPr>
        <w:t xml:space="preserve">the first PUCCH and the second PUSCH should be from the same PUCCH </w:t>
      </w:r>
      <w:r w:rsidR="00830D36" w:rsidRPr="00955706">
        <w:rPr>
          <w:color w:val="000000"/>
          <w:lang w:eastAsia="x-none"/>
        </w:rPr>
        <w:t xml:space="preserve">group. </w:t>
      </w:r>
      <w:r w:rsidR="00063708" w:rsidRPr="00035667">
        <w:rPr>
          <w:bCs/>
          <w:lang w:eastAsia="zh-CN"/>
        </w:rPr>
        <w:t>According to NR specifications, two PUCCH groups</w:t>
      </w:r>
      <w:r w:rsidR="00E608F8">
        <w:rPr>
          <w:bCs/>
          <w:lang w:eastAsia="zh-CN"/>
        </w:rPr>
        <w:t xml:space="preserve"> including </w:t>
      </w:r>
      <w:r w:rsidR="00063708" w:rsidRPr="00035667">
        <w:rPr>
          <w:bCs/>
          <w:lang w:eastAsia="zh-CN"/>
        </w:rPr>
        <w:t>primary and secondary</w:t>
      </w:r>
      <w:r w:rsidR="00E608F8">
        <w:rPr>
          <w:bCs/>
          <w:lang w:eastAsia="zh-CN"/>
        </w:rPr>
        <w:t xml:space="preserve"> PUCCH group </w:t>
      </w:r>
      <w:r w:rsidR="00063708" w:rsidRPr="00035667">
        <w:rPr>
          <w:bCs/>
          <w:lang w:eastAsia="zh-CN"/>
        </w:rPr>
        <w:t xml:space="preserve">can be </w:t>
      </w:r>
      <w:r w:rsidR="00063708" w:rsidRPr="00035667">
        <w:rPr>
          <w:bCs/>
          <w:lang w:eastAsia="zh-CN"/>
        </w:rPr>
        <w:lastRenderedPageBreak/>
        <w:t xml:space="preserve">configured, wherein one cell within a PUCCH group may be </w:t>
      </w:r>
      <w:r w:rsidR="00895073">
        <w:rPr>
          <w:bCs/>
          <w:lang w:eastAsia="zh-CN"/>
        </w:rPr>
        <w:t>used</w:t>
      </w:r>
      <w:r w:rsidR="00063708">
        <w:rPr>
          <w:bCs/>
          <w:lang w:eastAsia="zh-CN"/>
        </w:rPr>
        <w:t xml:space="preserve"> </w:t>
      </w:r>
      <w:r w:rsidR="00063708" w:rsidRPr="00035667">
        <w:rPr>
          <w:bCs/>
          <w:lang w:eastAsia="zh-CN"/>
        </w:rPr>
        <w:t xml:space="preserve">for PUCCH transmission. Additionally, for cross-carrier PUSCH scheduling, the scheduling cell and scheduled cells may belong to different PUCCH groups. </w:t>
      </w:r>
    </w:p>
    <w:p w14:paraId="2D6B643C" w14:textId="1EED82D8" w:rsidR="004D1683" w:rsidRDefault="00063708" w:rsidP="00A95539">
      <w:pPr>
        <w:shd w:val="clear" w:color="auto" w:fill="FFFFFF"/>
        <w:snapToGrid w:val="0"/>
        <w:jc w:val="both"/>
        <w:rPr>
          <w:bCs/>
          <w:lang w:eastAsia="zh-CN"/>
        </w:rPr>
      </w:pPr>
      <w:r>
        <w:rPr>
          <w:bCs/>
          <w:lang w:eastAsia="zh-CN"/>
        </w:rPr>
        <w:t>Following</w:t>
      </w:r>
      <w:r w:rsidRPr="00035667">
        <w:rPr>
          <w:bCs/>
          <w:lang w:eastAsia="zh-CN"/>
        </w:rPr>
        <w:t xml:space="preserve"> this design principle, </w:t>
      </w:r>
      <w:r>
        <w:rPr>
          <w:bCs/>
          <w:lang w:eastAsia="zh-CN"/>
        </w:rPr>
        <w:t>for</w:t>
      </w:r>
      <w:r w:rsidRPr="00035667">
        <w:rPr>
          <w:bCs/>
          <w:lang w:eastAsia="zh-CN"/>
        </w:rPr>
        <w:t xml:space="preserve"> Mode A for UE-initiated beam reporting, it is unnecessary to restrict the first PUCCH and the second scheduled PUSCH to the same PUCCH group.</w:t>
      </w:r>
      <w:r w:rsidR="005F7AC2" w:rsidRPr="00955706">
        <w:rPr>
          <w:color w:val="000000"/>
          <w:lang w:eastAsia="x-none"/>
        </w:rPr>
        <w:t xml:space="preserve">. Hence, in our view, </w:t>
      </w:r>
      <w:r w:rsidR="00955706" w:rsidRPr="00955706">
        <w:rPr>
          <w:bCs/>
          <w:lang w:eastAsia="zh-CN"/>
        </w:rPr>
        <w:t>first PUCCH and second PUSCH can be from different PUCCH group.</w:t>
      </w:r>
      <w:r w:rsidR="00955706">
        <w:rPr>
          <w:bCs/>
          <w:lang w:eastAsia="zh-CN"/>
        </w:rPr>
        <w:t xml:space="preserve"> </w:t>
      </w:r>
    </w:p>
    <w:p w14:paraId="21F00DDD" w14:textId="5C46D219" w:rsidR="009C18CA" w:rsidRPr="005A5E84" w:rsidRDefault="009C18CA" w:rsidP="009C18CA">
      <w:pPr>
        <w:spacing w:before="240" w:after="0"/>
        <w:jc w:val="both"/>
        <w:rPr>
          <w:b/>
        </w:rPr>
      </w:pPr>
      <w:r w:rsidRPr="00DB3B71">
        <w:rPr>
          <w:b/>
        </w:rPr>
        <w:t xml:space="preserve">Proposal </w:t>
      </w:r>
      <w:r w:rsidR="007923EE" w:rsidRPr="00DB3B71">
        <w:rPr>
          <w:b/>
        </w:rPr>
        <w:t>13</w:t>
      </w:r>
    </w:p>
    <w:p w14:paraId="635B0C8B" w14:textId="77777777" w:rsidR="006A5F61" w:rsidRDefault="009C18CA" w:rsidP="006A5F61">
      <w:pPr>
        <w:numPr>
          <w:ilvl w:val="0"/>
          <w:numId w:val="6"/>
        </w:numPr>
        <w:overflowPunct/>
        <w:autoSpaceDE/>
        <w:autoSpaceDN/>
        <w:adjustRightInd/>
        <w:spacing w:before="60" w:after="0"/>
        <w:ind w:left="288" w:hanging="288"/>
        <w:jc w:val="both"/>
        <w:textAlignment w:val="auto"/>
        <w:rPr>
          <w:bCs/>
          <w:lang w:eastAsia="zh-CN"/>
        </w:rPr>
      </w:pPr>
      <w:r w:rsidRPr="006A5F61">
        <w:rPr>
          <w:bCs/>
          <w:lang w:eastAsia="zh-CN"/>
        </w:rPr>
        <w:t>For cross-CC beam reporting</w:t>
      </w:r>
      <w:r w:rsidR="006A5F61">
        <w:rPr>
          <w:bCs/>
          <w:lang w:eastAsia="zh-CN"/>
        </w:rPr>
        <w:t xml:space="preserve">, </w:t>
      </w:r>
    </w:p>
    <w:p w14:paraId="0EC2F5EE" w14:textId="1BDE5BE8" w:rsidR="009C18CA" w:rsidRDefault="006A5F61" w:rsidP="006A5F61">
      <w:pPr>
        <w:numPr>
          <w:ilvl w:val="1"/>
          <w:numId w:val="6"/>
        </w:numPr>
        <w:overflowPunct/>
        <w:autoSpaceDE/>
        <w:autoSpaceDN/>
        <w:adjustRightInd/>
        <w:spacing w:before="60" w:after="0"/>
        <w:jc w:val="both"/>
        <w:textAlignment w:val="auto"/>
        <w:rPr>
          <w:bCs/>
          <w:lang w:eastAsia="zh-CN"/>
        </w:rPr>
      </w:pPr>
      <w:r>
        <w:rPr>
          <w:bCs/>
          <w:lang w:eastAsia="zh-CN"/>
        </w:rPr>
        <w:t>Current beam RS and new beam RS can be in the same CC or different CCs.</w:t>
      </w:r>
    </w:p>
    <w:p w14:paraId="2C0417C0" w14:textId="01293BBB" w:rsidR="006A5F61" w:rsidRPr="006A5F61" w:rsidRDefault="004914F4" w:rsidP="006A5F61">
      <w:pPr>
        <w:numPr>
          <w:ilvl w:val="1"/>
          <w:numId w:val="6"/>
        </w:numPr>
        <w:overflowPunct/>
        <w:autoSpaceDE/>
        <w:autoSpaceDN/>
        <w:adjustRightInd/>
        <w:spacing w:before="60" w:after="0"/>
        <w:jc w:val="both"/>
        <w:textAlignment w:val="auto"/>
        <w:rPr>
          <w:bCs/>
          <w:lang w:eastAsia="zh-CN"/>
        </w:rPr>
      </w:pPr>
      <w:r>
        <w:rPr>
          <w:bCs/>
          <w:lang w:eastAsia="zh-CN"/>
        </w:rPr>
        <w:t>The first PUCCH and second PUSCH can be from different PUCCH group.</w:t>
      </w:r>
    </w:p>
    <w:p w14:paraId="2DB7A585" w14:textId="77777777" w:rsidR="009C18CA" w:rsidRDefault="009C18CA" w:rsidP="00EF5B41">
      <w:pPr>
        <w:overflowPunct/>
        <w:autoSpaceDE/>
        <w:autoSpaceDN/>
        <w:adjustRightInd/>
        <w:spacing w:before="60"/>
        <w:jc w:val="both"/>
        <w:textAlignment w:val="auto"/>
        <w:rPr>
          <w:iCs/>
          <w:lang w:eastAsia="zh-CN"/>
        </w:rPr>
      </w:pPr>
    </w:p>
    <w:p w14:paraId="7DB3B031" w14:textId="0065D58A" w:rsidR="001A7A78" w:rsidRDefault="002A3087" w:rsidP="00EF5B41">
      <w:pPr>
        <w:overflowPunct/>
        <w:autoSpaceDE/>
        <w:autoSpaceDN/>
        <w:adjustRightInd/>
        <w:spacing w:before="60"/>
        <w:jc w:val="both"/>
        <w:textAlignment w:val="auto"/>
        <w:rPr>
          <w:iCs/>
        </w:rPr>
      </w:pPr>
      <w:r>
        <w:rPr>
          <w:iCs/>
        </w:rPr>
        <w:t xml:space="preserve">For a single CC case, Event-2 is defined as </w:t>
      </w:r>
      <w:r w:rsidR="00C837BA">
        <w:rPr>
          <w:iCs/>
        </w:rPr>
        <w:t>q</w:t>
      </w:r>
      <w:r w:rsidR="00C837BA" w:rsidRPr="00C837BA">
        <w:rPr>
          <w:iCs/>
        </w:rPr>
        <w:t>uality of at least one new beam, such as L1-RSRP, becomes a threshold value better than the current beam</w:t>
      </w:r>
      <w:r w:rsidR="00C837BA">
        <w:rPr>
          <w:iCs/>
        </w:rPr>
        <w:t xml:space="preserve">. To enable </w:t>
      </w:r>
      <w:r w:rsidR="004B7F8C">
        <w:rPr>
          <w:iCs/>
        </w:rPr>
        <w:t xml:space="preserve">cross-CC or multi-CC beam reporting, </w:t>
      </w:r>
      <w:r w:rsidR="00C51D39">
        <w:rPr>
          <w:iCs/>
        </w:rPr>
        <w:t>further discussion is ne</w:t>
      </w:r>
      <w:r w:rsidR="00A226ED">
        <w:rPr>
          <w:iCs/>
        </w:rPr>
        <w:t xml:space="preserve">eded on the conditions to trigger the events, e.g., whether the event is triggered </w:t>
      </w:r>
      <w:r w:rsidR="00CB70D8">
        <w:rPr>
          <w:iCs/>
        </w:rPr>
        <w:t>only</w:t>
      </w:r>
      <w:r w:rsidR="00092175">
        <w:rPr>
          <w:iCs/>
        </w:rPr>
        <w:t xml:space="preserve"> if the condition </w:t>
      </w:r>
      <w:r w:rsidR="007E4E8D">
        <w:rPr>
          <w:iCs/>
        </w:rPr>
        <w:t xml:space="preserve">for any of CC is satisfied or if the conditions for all of CCs are satisfied. </w:t>
      </w:r>
    </w:p>
    <w:p w14:paraId="3DCAAA25" w14:textId="16768ED8" w:rsidR="0052462B" w:rsidRDefault="0052462B" w:rsidP="00EF5B41">
      <w:pPr>
        <w:overflowPunct/>
        <w:autoSpaceDE/>
        <w:autoSpaceDN/>
        <w:adjustRightInd/>
        <w:spacing w:before="60" w:after="0"/>
        <w:jc w:val="both"/>
        <w:textAlignment w:val="auto"/>
        <w:rPr>
          <w:iCs/>
        </w:rPr>
      </w:pPr>
      <w:r>
        <w:rPr>
          <w:iCs/>
        </w:rPr>
        <w:t xml:space="preserve">In addition, </w:t>
      </w:r>
      <w:r w:rsidR="008A3C6C">
        <w:rPr>
          <w:iCs/>
        </w:rPr>
        <w:t xml:space="preserve">when UE sends the cross-CC or multi-CC beam reporting, </w:t>
      </w:r>
      <w:r w:rsidR="006271DF">
        <w:rPr>
          <w:iCs/>
        </w:rPr>
        <w:t xml:space="preserve">it would be preferable to consider a fixed payload size for beam reporting to avoid </w:t>
      </w:r>
      <w:r w:rsidR="0081285A">
        <w:rPr>
          <w:iCs/>
        </w:rPr>
        <w:t>misunderstanding between gNB and UE</w:t>
      </w:r>
      <w:r w:rsidR="00630C87">
        <w:rPr>
          <w:iCs/>
        </w:rPr>
        <w:t xml:space="preserve">, which may also depend on the number of CCs for beam reporting. In case when a variable payload size for beam reporting is </w:t>
      </w:r>
      <w:r w:rsidR="00A471B0">
        <w:rPr>
          <w:iCs/>
        </w:rPr>
        <w:t>needed</w:t>
      </w:r>
      <w:r w:rsidR="007B4F97">
        <w:rPr>
          <w:iCs/>
        </w:rPr>
        <w:t>,</w:t>
      </w:r>
      <w:r w:rsidR="00030D33">
        <w:rPr>
          <w:iCs/>
        </w:rPr>
        <w:t xml:space="preserve"> </w:t>
      </w:r>
      <w:r w:rsidR="00E43D91">
        <w:rPr>
          <w:iCs/>
        </w:rPr>
        <w:t xml:space="preserve">framework on two CSI parts may be </w:t>
      </w:r>
      <w:r w:rsidR="00AC2337">
        <w:rPr>
          <w:iCs/>
        </w:rPr>
        <w:t xml:space="preserve">applied, where </w:t>
      </w:r>
      <w:r w:rsidR="002C39F4">
        <w:rPr>
          <w:iCs/>
        </w:rPr>
        <w:t xml:space="preserve">certain information including CC index may be included in the CSI part 1 </w:t>
      </w:r>
      <w:r w:rsidR="007C5704">
        <w:rPr>
          <w:iCs/>
        </w:rPr>
        <w:t>(</w:t>
      </w:r>
      <w:r w:rsidR="00DC1FAF">
        <w:rPr>
          <w:iCs/>
        </w:rPr>
        <w:t>with known size at the gNB</w:t>
      </w:r>
      <w:r w:rsidR="007C5704">
        <w:rPr>
          <w:iCs/>
        </w:rPr>
        <w:t xml:space="preserve">) </w:t>
      </w:r>
      <w:r w:rsidR="002C39F4">
        <w:rPr>
          <w:iCs/>
        </w:rPr>
        <w:t xml:space="preserve">so that gNB may determine the total payload size accordingly </w:t>
      </w:r>
      <w:r w:rsidR="00844B59">
        <w:rPr>
          <w:iCs/>
        </w:rPr>
        <w:t xml:space="preserve">for UE initiated beam reporting. </w:t>
      </w:r>
    </w:p>
    <w:p w14:paraId="4C88B5AE" w14:textId="2C835BB9" w:rsidR="004B2AC9" w:rsidRPr="005A5E84" w:rsidRDefault="004B2AC9" w:rsidP="00EF5B41">
      <w:pPr>
        <w:spacing w:before="240" w:after="0"/>
        <w:jc w:val="both"/>
        <w:rPr>
          <w:b/>
        </w:rPr>
      </w:pPr>
      <w:r w:rsidRPr="00DB3B71">
        <w:rPr>
          <w:b/>
        </w:rPr>
        <w:t xml:space="preserve">Proposal </w:t>
      </w:r>
      <w:r w:rsidR="007923EE" w:rsidRPr="00DB3B71">
        <w:rPr>
          <w:b/>
        </w:rPr>
        <w:t>14</w:t>
      </w:r>
    </w:p>
    <w:p w14:paraId="33AEB0F9" w14:textId="194E35D2" w:rsidR="004B2AC9" w:rsidRPr="00922C52" w:rsidRDefault="00E67AAF" w:rsidP="00EF5B41">
      <w:pPr>
        <w:numPr>
          <w:ilvl w:val="0"/>
          <w:numId w:val="6"/>
        </w:numPr>
        <w:overflowPunct/>
        <w:autoSpaceDE/>
        <w:autoSpaceDN/>
        <w:adjustRightInd/>
        <w:spacing w:before="60" w:after="0"/>
        <w:ind w:left="288" w:hanging="288"/>
        <w:jc w:val="both"/>
        <w:textAlignment w:val="auto"/>
        <w:rPr>
          <w:iCs/>
        </w:rPr>
      </w:pPr>
      <w:r>
        <w:rPr>
          <w:bCs/>
          <w:lang w:eastAsia="zh-CN"/>
        </w:rPr>
        <w:t xml:space="preserve">For </w:t>
      </w:r>
      <w:r w:rsidR="002D4A0D">
        <w:rPr>
          <w:bCs/>
          <w:lang w:eastAsia="zh-CN"/>
        </w:rPr>
        <w:t xml:space="preserve">cross-CC and multi-CC beam reporting, further </w:t>
      </w:r>
      <w:r w:rsidR="003A5CF7">
        <w:rPr>
          <w:bCs/>
          <w:lang w:eastAsia="zh-CN"/>
        </w:rPr>
        <w:t xml:space="preserve">discuss </w:t>
      </w:r>
      <w:r w:rsidR="002D4A0D">
        <w:rPr>
          <w:bCs/>
          <w:lang w:eastAsia="zh-CN"/>
        </w:rPr>
        <w:t xml:space="preserve">the </w:t>
      </w:r>
      <w:r w:rsidR="00286959">
        <w:rPr>
          <w:bCs/>
          <w:lang w:eastAsia="zh-CN"/>
        </w:rPr>
        <w:t>event trigger</w:t>
      </w:r>
      <w:r w:rsidR="00924A64">
        <w:rPr>
          <w:bCs/>
          <w:lang w:eastAsia="zh-CN"/>
        </w:rPr>
        <w:t xml:space="preserve"> and </w:t>
      </w:r>
      <w:r w:rsidR="00354ADC">
        <w:rPr>
          <w:bCs/>
          <w:lang w:eastAsia="zh-CN"/>
        </w:rPr>
        <w:t>beam report content for Mode A and Mode B</w:t>
      </w:r>
      <w:r w:rsidR="004B2AC9" w:rsidRPr="004D7528">
        <w:rPr>
          <w:bCs/>
          <w:lang w:eastAsia="zh-CN"/>
        </w:rPr>
        <w:t>.</w:t>
      </w:r>
    </w:p>
    <w:p w14:paraId="09A37907" w14:textId="77777777" w:rsidR="001A7A78" w:rsidRDefault="001A7A78" w:rsidP="00EF5B41">
      <w:pPr>
        <w:overflowPunct/>
        <w:autoSpaceDE/>
        <w:autoSpaceDN/>
        <w:adjustRightInd/>
        <w:spacing w:before="60" w:after="0"/>
        <w:jc w:val="both"/>
        <w:textAlignment w:val="auto"/>
        <w:rPr>
          <w:iCs/>
        </w:rPr>
      </w:pPr>
    </w:p>
    <w:p w14:paraId="583155C9" w14:textId="1EB79B0B" w:rsidR="00D25C9D" w:rsidRDefault="001C20C9" w:rsidP="000336FF">
      <w:pPr>
        <w:pStyle w:val="Heading1"/>
      </w:pPr>
      <w:r>
        <w:t>Switching Mechanism for Mode B</w:t>
      </w:r>
    </w:p>
    <w:p w14:paraId="1E82941C" w14:textId="35CCEDC7" w:rsidR="00F873C5" w:rsidRPr="00C05979" w:rsidRDefault="0015549F" w:rsidP="00C05979">
      <w:pPr>
        <w:overflowPunct/>
        <w:autoSpaceDE/>
        <w:autoSpaceDN/>
        <w:adjustRightInd/>
        <w:spacing w:before="60"/>
        <w:jc w:val="both"/>
        <w:textAlignment w:val="auto"/>
        <w:rPr>
          <w:iCs/>
          <w:lang w:val="en-GB"/>
        </w:rPr>
      </w:pPr>
      <w:r w:rsidRPr="00C05979">
        <w:rPr>
          <w:iCs/>
          <w:lang w:val="en-GB"/>
        </w:rPr>
        <w:t>The main difference between legacy L1 beam reporting and event driven reporting is that</w:t>
      </w:r>
      <w:r w:rsidR="00A83800" w:rsidRPr="00C05979">
        <w:rPr>
          <w:iCs/>
          <w:lang w:val="en-GB"/>
        </w:rPr>
        <w:t>,</w:t>
      </w:r>
      <w:r w:rsidRPr="00C05979">
        <w:rPr>
          <w:iCs/>
          <w:lang w:val="en-GB"/>
        </w:rPr>
        <w:t xml:space="preserve"> in the latter case, the report is expected to be less frequent and in general one-shot to avoid overhead due to periodic reporting and latency due to reporting periodicity. </w:t>
      </w:r>
      <w:r w:rsidR="00F873C5" w:rsidRPr="00C05979">
        <w:rPr>
          <w:iCs/>
          <w:lang w:val="en-GB"/>
        </w:rPr>
        <w:t>In the legacy approach, if the gNB misses an L1 report, it can simply wait for the next periodic report to track the optimal beam. However, with a one-shot report, missing the report can lead to sub-optimal performance, as the UE may not realize the report was missed and, typically, would not retransmit the aperiodic report.</w:t>
      </w:r>
    </w:p>
    <w:p w14:paraId="18444DF4" w14:textId="1B1C8800" w:rsidR="00063A46" w:rsidRDefault="00063A46" w:rsidP="00C05979">
      <w:pPr>
        <w:overflowPunct/>
        <w:autoSpaceDE/>
        <w:autoSpaceDN/>
        <w:adjustRightInd/>
        <w:spacing w:before="60"/>
        <w:jc w:val="both"/>
        <w:textAlignment w:val="auto"/>
        <w:rPr>
          <w:iCs/>
          <w:lang w:val="en-GB"/>
        </w:rPr>
      </w:pPr>
      <w:r w:rsidRPr="00C05979">
        <w:rPr>
          <w:iCs/>
          <w:lang w:val="en-GB"/>
        </w:rPr>
        <w:t>For Mode B of UE-initiated beam reporting, pre-configured PUSCH resources may be cancelled due to collisions with semi-statically scheduled DL symbols or higher priority uplink transmissions</w:t>
      </w:r>
      <w:r w:rsidR="007341EF">
        <w:rPr>
          <w:iCs/>
          <w:lang w:val="en-GB"/>
        </w:rPr>
        <w:t xml:space="preserve"> as defined in NR</w:t>
      </w:r>
      <w:r w:rsidRPr="00C05979">
        <w:rPr>
          <w:iCs/>
          <w:lang w:val="en-GB"/>
        </w:rPr>
        <w:t xml:space="preserve">. </w:t>
      </w:r>
      <w:r w:rsidR="00272EE9" w:rsidRPr="00C05979">
        <w:rPr>
          <w:iCs/>
          <w:lang w:val="en-GB"/>
        </w:rPr>
        <w:t>In addition</w:t>
      </w:r>
      <w:r w:rsidRPr="00C05979">
        <w:rPr>
          <w:iCs/>
          <w:lang w:val="en-GB"/>
        </w:rPr>
        <w:t>, gNB may not be able to successfully decode the PUSCH carrying the beam report due to poor channel conditions. In such scenarios, it is not preferable for the UE to wait for the next opportunity to restart the first and second steps in Mode B to retransmit the beam report. This would significantly increase reporting latency for UEIBM, especially when a relatively large periodicity is configured for the first PUCCH resource and the second uplink channel.</w:t>
      </w:r>
    </w:p>
    <w:p w14:paraId="4826AD3D" w14:textId="5BEA9703" w:rsidR="00A0038A" w:rsidRDefault="00A0038A" w:rsidP="00C05979">
      <w:pPr>
        <w:overflowPunct/>
        <w:autoSpaceDE/>
        <w:autoSpaceDN/>
        <w:adjustRightInd/>
        <w:spacing w:before="60"/>
        <w:jc w:val="both"/>
        <w:textAlignment w:val="auto"/>
        <w:rPr>
          <w:iCs/>
          <w:lang w:val="en-GB"/>
        </w:rPr>
      </w:pPr>
      <w:r w:rsidRPr="00C05979">
        <w:rPr>
          <w:iCs/>
          <w:lang w:val="en-GB"/>
        </w:rPr>
        <w:t xml:space="preserve">To address this issue and avoid </w:t>
      </w:r>
      <w:r w:rsidR="004F0A30" w:rsidRPr="00C05979">
        <w:rPr>
          <w:iCs/>
          <w:lang w:val="en-GB"/>
        </w:rPr>
        <w:t xml:space="preserve">unnecessary latency for beam reporting, it may be </w:t>
      </w:r>
      <w:r w:rsidR="00A37745" w:rsidRPr="00C05979">
        <w:rPr>
          <w:iCs/>
          <w:lang w:val="en-GB"/>
        </w:rPr>
        <w:t>more appropriate</w:t>
      </w:r>
      <w:r w:rsidR="004F0A30" w:rsidRPr="00C05979">
        <w:rPr>
          <w:iCs/>
          <w:lang w:val="en-GB"/>
        </w:rPr>
        <w:t xml:space="preserve"> to </w:t>
      </w:r>
      <w:r w:rsidR="00A37745" w:rsidRPr="00C05979">
        <w:rPr>
          <w:iCs/>
          <w:lang w:val="en-GB"/>
        </w:rPr>
        <w:t xml:space="preserve">support dynamic scheduling of </w:t>
      </w:r>
      <w:r w:rsidR="00633FED" w:rsidRPr="00C05979">
        <w:rPr>
          <w:iCs/>
          <w:lang w:val="en-GB"/>
        </w:rPr>
        <w:t xml:space="preserve">beam report on </w:t>
      </w:r>
      <w:r w:rsidR="00F062FC">
        <w:rPr>
          <w:iCs/>
          <w:lang w:val="en-GB"/>
        </w:rPr>
        <w:t>DG-</w:t>
      </w:r>
      <w:r w:rsidR="00633FED" w:rsidRPr="00C05979">
        <w:rPr>
          <w:iCs/>
          <w:lang w:val="en-GB"/>
        </w:rPr>
        <w:t xml:space="preserve">PUSCH for Mode B in case when gNB successfully detects the first PUSCH, but fails to decode the </w:t>
      </w:r>
      <w:r w:rsidR="00E923C1" w:rsidRPr="00C05979">
        <w:rPr>
          <w:iCs/>
          <w:lang w:val="en-GB"/>
        </w:rPr>
        <w:t>second uplink channel carrying beam report</w:t>
      </w:r>
      <w:r w:rsidR="00331A2C">
        <w:rPr>
          <w:iCs/>
          <w:lang w:val="en-GB"/>
        </w:rPr>
        <w:t xml:space="preserve">, as illustrated in </w:t>
      </w:r>
      <w:r w:rsidR="00331A2C">
        <w:rPr>
          <w:iCs/>
          <w:lang w:val="en-GB"/>
        </w:rPr>
        <w:fldChar w:fldCharType="begin"/>
      </w:r>
      <w:r w:rsidR="00331A2C">
        <w:rPr>
          <w:iCs/>
          <w:lang w:val="en-GB"/>
        </w:rPr>
        <w:instrText xml:space="preserve"> REF _Ref167908392 \h </w:instrText>
      </w:r>
      <w:r w:rsidR="00331A2C">
        <w:rPr>
          <w:iCs/>
          <w:lang w:val="en-GB"/>
        </w:rPr>
      </w:r>
      <w:r w:rsidR="00331A2C">
        <w:rPr>
          <w:iCs/>
          <w:lang w:val="en-GB"/>
        </w:rPr>
        <w:fldChar w:fldCharType="separate"/>
      </w:r>
      <w:r w:rsidR="00906ECF">
        <w:t xml:space="preserve">Figure </w:t>
      </w:r>
      <w:r w:rsidR="00906ECF">
        <w:rPr>
          <w:noProof/>
        </w:rPr>
        <w:t>1</w:t>
      </w:r>
      <w:r w:rsidR="00331A2C">
        <w:rPr>
          <w:iCs/>
          <w:lang w:val="en-GB"/>
        </w:rPr>
        <w:fldChar w:fldCharType="end"/>
      </w:r>
      <w:r w:rsidR="00E923C1" w:rsidRPr="00C05979">
        <w:rPr>
          <w:iCs/>
          <w:lang w:val="en-GB"/>
        </w:rPr>
        <w:t xml:space="preserve">. This </w:t>
      </w:r>
      <w:r w:rsidR="0041118A">
        <w:rPr>
          <w:iCs/>
          <w:lang w:val="en-GB"/>
        </w:rPr>
        <w:t xml:space="preserve">approach </w:t>
      </w:r>
      <w:r w:rsidR="00022C16">
        <w:rPr>
          <w:iCs/>
          <w:lang w:val="en-GB"/>
        </w:rPr>
        <w:t xml:space="preserve">is </w:t>
      </w:r>
      <w:r w:rsidR="003247A3" w:rsidRPr="003247A3">
        <w:rPr>
          <w:iCs/>
          <w:lang w:val="en-GB"/>
        </w:rPr>
        <w:t xml:space="preserve">analogous </w:t>
      </w:r>
      <w:r w:rsidR="00022C16">
        <w:rPr>
          <w:iCs/>
          <w:lang w:val="en-GB"/>
        </w:rPr>
        <w:t xml:space="preserve">to </w:t>
      </w:r>
      <w:r w:rsidR="00C15543">
        <w:rPr>
          <w:iCs/>
          <w:lang w:val="en-GB"/>
        </w:rPr>
        <w:t xml:space="preserve">2-step RACH procedure, where if gNB successfully detects MsgA PRACH, but fails to decode MsgA PUSCH, </w:t>
      </w:r>
      <w:r w:rsidR="009D33CB">
        <w:rPr>
          <w:iCs/>
          <w:lang w:val="en-GB"/>
        </w:rPr>
        <w:t xml:space="preserve">it </w:t>
      </w:r>
      <w:r w:rsidR="00D6746F">
        <w:rPr>
          <w:iCs/>
          <w:lang w:val="en-GB"/>
        </w:rPr>
        <w:t xml:space="preserve">would </w:t>
      </w:r>
      <w:r w:rsidR="009D33CB">
        <w:rPr>
          <w:iCs/>
          <w:lang w:val="en-GB"/>
        </w:rPr>
        <w:t xml:space="preserve">trigger a fallback mechanism to switch from 2-step RACH to 4-step RACH procedure. </w:t>
      </w:r>
      <w:r w:rsidR="00D6746F">
        <w:rPr>
          <w:iCs/>
          <w:lang w:val="en-GB"/>
        </w:rPr>
        <w:t>Such a</w:t>
      </w:r>
      <w:r w:rsidR="009D33CB">
        <w:rPr>
          <w:iCs/>
          <w:lang w:val="en-GB"/>
        </w:rPr>
        <w:t xml:space="preserve"> </w:t>
      </w:r>
      <w:r w:rsidR="00F23602">
        <w:rPr>
          <w:iCs/>
          <w:lang w:val="en-GB"/>
        </w:rPr>
        <w:t xml:space="preserve">switching mechanism would help enable </w:t>
      </w:r>
      <w:r w:rsidR="004311CF">
        <w:rPr>
          <w:iCs/>
          <w:lang w:val="en-GB"/>
        </w:rPr>
        <w:t xml:space="preserve">timely </w:t>
      </w:r>
      <w:r w:rsidR="00787DC8">
        <w:rPr>
          <w:iCs/>
          <w:lang w:val="en-GB"/>
        </w:rPr>
        <w:t>beam reporting</w:t>
      </w:r>
      <w:r w:rsidR="004311CF">
        <w:rPr>
          <w:iCs/>
          <w:lang w:val="en-GB"/>
        </w:rPr>
        <w:t xml:space="preserve">, thereby reducing reporting and beam update latency. </w:t>
      </w:r>
    </w:p>
    <w:p w14:paraId="2058FC5C" w14:textId="77777777" w:rsidR="00D23CD5" w:rsidRDefault="00D23CD5" w:rsidP="00D23CD5">
      <w:pPr>
        <w:keepNext/>
        <w:overflowPunct/>
        <w:autoSpaceDE/>
        <w:autoSpaceDN/>
        <w:adjustRightInd/>
        <w:spacing w:before="60"/>
        <w:jc w:val="center"/>
        <w:textAlignment w:val="auto"/>
      </w:pPr>
      <w:r w:rsidRPr="006C550E">
        <w:rPr>
          <w:iCs/>
          <w:noProof/>
          <w:lang w:val="en-GB"/>
        </w:rPr>
        <w:lastRenderedPageBreak/>
        <w:drawing>
          <wp:inline distT="0" distB="0" distL="0" distR="0" wp14:anchorId="031F57AE" wp14:editId="70B96E07">
            <wp:extent cx="4284133" cy="2012322"/>
            <wp:effectExtent l="0" t="0" r="2540" b="6985"/>
            <wp:docPr id="1254810548"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810548" name="Picture 1" descr="A diagram of a diagram&#10;&#10;Description automatically generated"/>
                    <pic:cNvPicPr/>
                  </pic:nvPicPr>
                  <pic:blipFill>
                    <a:blip r:embed="rId12"/>
                    <a:stretch>
                      <a:fillRect/>
                    </a:stretch>
                  </pic:blipFill>
                  <pic:spPr>
                    <a:xfrm>
                      <a:off x="0" y="0"/>
                      <a:ext cx="4305285" cy="2022257"/>
                    </a:xfrm>
                    <a:prstGeom prst="rect">
                      <a:avLst/>
                    </a:prstGeom>
                  </pic:spPr>
                </pic:pic>
              </a:graphicData>
            </a:graphic>
          </wp:inline>
        </w:drawing>
      </w:r>
    </w:p>
    <w:p w14:paraId="10D62A3E" w14:textId="6C8760E7" w:rsidR="00D23CD5" w:rsidRDefault="00D23CD5" w:rsidP="00D23CD5">
      <w:pPr>
        <w:pStyle w:val="Caption"/>
        <w:jc w:val="center"/>
        <w:rPr>
          <w:iCs/>
          <w:lang w:val="en-GB"/>
        </w:rPr>
      </w:pPr>
      <w:bookmarkStart w:id="3" w:name="_Ref167908392"/>
      <w:r>
        <w:t xml:space="preserve">Figure </w:t>
      </w:r>
      <w:r>
        <w:fldChar w:fldCharType="begin"/>
      </w:r>
      <w:r>
        <w:instrText xml:space="preserve"> SEQ Figure \* ARABIC </w:instrText>
      </w:r>
      <w:r>
        <w:fldChar w:fldCharType="separate"/>
      </w:r>
      <w:r w:rsidR="00906ECF">
        <w:rPr>
          <w:noProof/>
        </w:rPr>
        <w:t>1</w:t>
      </w:r>
      <w:r>
        <w:fldChar w:fldCharType="end"/>
      </w:r>
      <w:bookmarkEnd w:id="3"/>
      <w:r>
        <w:t>. Dynamic scheduling of beam report for Mode B</w:t>
      </w:r>
    </w:p>
    <w:p w14:paraId="0BCE199B" w14:textId="4F8AC4F8" w:rsidR="00762F1C" w:rsidRPr="005A5E84" w:rsidRDefault="00762F1C" w:rsidP="00762F1C">
      <w:pPr>
        <w:spacing w:before="240" w:after="0"/>
        <w:jc w:val="both"/>
        <w:rPr>
          <w:b/>
        </w:rPr>
      </w:pPr>
      <w:r w:rsidRPr="00DB3B71">
        <w:rPr>
          <w:b/>
        </w:rPr>
        <w:t xml:space="preserve">Proposal </w:t>
      </w:r>
      <w:r w:rsidR="007923EE" w:rsidRPr="00DB3B71">
        <w:rPr>
          <w:b/>
        </w:rPr>
        <w:t>15</w:t>
      </w:r>
    </w:p>
    <w:p w14:paraId="1A021829" w14:textId="06AD5518" w:rsidR="005735A1" w:rsidRDefault="000B7E43" w:rsidP="00CD0030">
      <w:pPr>
        <w:numPr>
          <w:ilvl w:val="0"/>
          <w:numId w:val="6"/>
        </w:numPr>
        <w:overflowPunct/>
        <w:autoSpaceDE/>
        <w:autoSpaceDN/>
        <w:adjustRightInd/>
        <w:spacing w:before="60" w:after="0"/>
        <w:ind w:left="288" w:hanging="288"/>
        <w:jc w:val="both"/>
        <w:textAlignment w:val="auto"/>
        <w:rPr>
          <w:bCs/>
          <w:lang w:eastAsia="zh-CN"/>
        </w:rPr>
      </w:pPr>
      <w:r>
        <w:rPr>
          <w:bCs/>
          <w:lang w:eastAsia="zh-CN"/>
        </w:rPr>
        <w:t xml:space="preserve">For Mode B, consider to support dynamic scheduling of beam report </w:t>
      </w:r>
      <w:r w:rsidRPr="00C05979">
        <w:rPr>
          <w:iCs/>
          <w:lang w:val="en-GB"/>
        </w:rPr>
        <w:t xml:space="preserve">on </w:t>
      </w:r>
      <w:r>
        <w:rPr>
          <w:iCs/>
          <w:lang w:val="en-GB"/>
        </w:rPr>
        <w:t>DG-</w:t>
      </w:r>
      <w:r w:rsidRPr="00C05979">
        <w:rPr>
          <w:iCs/>
          <w:lang w:val="en-GB"/>
        </w:rPr>
        <w:t xml:space="preserve">PUSCH </w:t>
      </w:r>
      <w:r>
        <w:rPr>
          <w:iCs/>
          <w:lang w:val="en-GB"/>
        </w:rPr>
        <w:t xml:space="preserve">if </w:t>
      </w:r>
      <w:r w:rsidRPr="00C05979">
        <w:rPr>
          <w:iCs/>
          <w:lang w:val="en-GB"/>
        </w:rPr>
        <w:t>gNB successfully detects the first PUSCH, but fails to decode the second uplink channel carrying beam report</w:t>
      </w:r>
      <w:r w:rsidR="00932547" w:rsidRPr="00CD0030">
        <w:rPr>
          <w:bCs/>
          <w:lang w:eastAsia="zh-CN"/>
        </w:rPr>
        <w:t>.</w:t>
      </w:r>
    </w:p>
    <w:p w14:paraId="60BF7D66" w14:textId="77777777" w:rsidR="00495452" w:rsidRPr="00CD0030" w:rsidRDefault="00495452" w:rsidP="00495452">
      <w:pPr>
        <w:overflowPunct/>
        <w:autoSpaceDE/>
        <w:autoSpaceDN/>
        <w:adjustRightInd/>
        <w:spacing w:before="60" w:after="0"/>
        <w:ind w:left="288"/>
        <w:jc w:val="both"/>
        <w:textAlignment w:val="auto"/>
        <w:rPr>
          <w:bCs/>
          <w:lang w:eastAsia="zh-CN"/>
        </w:rPr>
      </w:pPr>
    </w:p>
    <w:p w14:paraId="58BB584C" w14:textId="044CF857" w:rsidR="007C2F3F" w:rsidRDefault="00791F7E" w:rsidP="000336FF">
      <w:pPr>
        <w:pStyle w:val="Heading1"/>
      </w:pPr>
      <w:r w:rsidRPr="00791F7E">
        <w:t>Beam Indication Latency Reduction</w:t>
      </w:r>
    </w:p>
    <w:p w14:paraId="1F3B01AA" w14:textId="0D165C0C" w:rsidR="003F37DC" w:rsidRDefault="00037042" w:rsidP="00852289">
      <w:pPr>
        <w:overflowPunct/>
        <w:autoSpaceDE/>
        <w:autoSpaceDN/>
        <w:adjustRightInd/>
        <w:spacing w:before="60"/>
        <w:jc w:val="both"/>
        <w:textAlignment w:val="auto"/>
        <w:rPr>
          <w:iCs/>
          <w:lang w:val="en-GB"/>
        </w:rPr>
      </w:pPr>
      <w:r w:rsidRPr="00037042">
        <w:rPr>
          <w:iCs/>
          <w:lang w:val="en-GB"/>
        </w:rPr>
        <w:t xml:space="preserve">In the discussion so far, the focus has been towards addressing measurement and reporting latency. However, there is an additional latency component from beam indication after the beam report has been </w:t>
      </w:r>
      <w:r w:rsidR="003F37DC">
        <w:rPr>
          <w:iCs/>
          <w:lang w:val="en-GB"/>
        </w:rPr>
        <w:t xml:space="preserve">successfully </w:t>
      </w:r>
      <w:r w:rsidRPr="00037042">
        <w:rPr>
          <w:iCs/>
          <w:lang w:val="en-GB"/>
        </w:rPr>
        <w:t xml:space="preserve">received by the gNB. This latency could also be significantly large depending on the acknowledgement transmission for the beam indication DCI and the subsequent beam application time. </w:t>
      </w:r>
    </w:p>
    <w:p w14:paraId="36B1FC69" w14:textId="69EEC0F3" w:rsidR="00037042" w:rsidRDefault="00037042" w:rsidP="00037042">
      <w:pPr>
        <w:overflowPunct/>
        <w:autoSpaceDE/>
        <w:autoSpaceDN/>
        <w:adjustRightInd/>
        <w:spacing w:before="60" w:after="0"/>
        <w:jc w:val="both"/>
        <w:textAlignment w:val="auto"/>
        <w:rPr>
          <w:iCs/>
          <w:lang w:val="en-GB"/>
        </w:rPr>
      </w:pPr>
      <w:r w:rsidRPr="00037042">
        <w:rPr>
          <w:iCs/>
          <w:lang w:val="en-GB"/>
        </w:rPr>
        <w:t>For event triggered beam reporting, since the UE can monitor the beam quality in a more granular manner and potentially on different UE Rx beams, it may be possible for the UE to report beams to the gNB such that the beams in the report can be received by the UE using the same Rx beam assumption. Under these circumstances, the gNB can autonomously start using a reported beam without the need for waiting for beam application time. Therefore, this method of UE-aided beam application can result in reasonable latency gains.</w:t>
      </w:r>
    </w:p>
    <w:p w14:paraId="40457AEC" w14:textId="713B90EA" w:rsidR="00772DFC" w:rsidRPr="005A5E84" w:rsidRDefault="00772DFC" w:rsidP="00772DFC">
      <w:pPr>
        <w:spacing w:before="240" w:after="0"/>
        <w:jc w:val="both"/>
        <w:rPr>
          <w:b/>
        </w:rPr>
      </w:pPr>
      <w:r w:rsidRPr="00DB3B71">
        <w:rPr>
          <w:b/>
        </w:rPr>
        <w:t xml:space="preserve">Proposal </w:t>
      </w:r>
      <w:r w:rsidR="007923EE" w:rsidRPr="00DB3B71">
        <w:rPr>
          <w:b/>
        </w:rPr>
        <w:t>16</w:t>
      </w:r>
      <w:r w:rsidRPr="00DB3B71">
        <w:rPr>
          <w:b/>
        </w:rPr>
        <w:t>:</w:t>
      </w:r>
    </w:p>
    <w:p w14:paraId="448979D7" w14:textId="56B4E224" w:rsidR="00772DFC" w:rsidRPr="00922C52" w:rsidRDefault="00E642BE" w:rsidP="00772DFC">
      <w:pPr>
        <w:numPr>
          <w:ilvl w:val="0"/>
          <w:numId w:val="6"/>
        </w:numPr>
        <w:overflowPunct/>
        <w:autoSpaceDE/>
        <w:autoSpaceDN/>
        <w:adjustRightInd/>
        <w:spacing w:before="60" w:after="0"/>
        <w:ind w:left="288" w:hanging="288"/>
        <w:jc w:val="both"/>
        <w:textAlignment w:val="auto"/>
        <w:rPr>
          <w:iCs/>
        </w:rPr>
      </w:pPr>
      <w:r w:rsidRPr="00037042">
        <w:rPr>
          <w:iCs/>
          <w:lang w:val="en-GB"/>
        </w:rPr>
        <w:t xml:space="preserve">Consider UE assistance information </w:t>
      </w:r>
      <w:r w:rsidR="00A07F1F">
        <w:rPr>
          <w:iCs/>
          <w:lang w:val="en-GB"/>
        </w:rPr>
        <w:t xml:space="preserve">(for example, Rx beam information) </w:t>
      </w:r>
      <w:r w:rsidRPr="00037042">
        <w:rPr>
          <w:iCs/>
          <w:lang w:val="en-GB"/>
        </w:rPr>
        <w:t>for beam application latency reduction for UEIBM</w:t>
      </w:r>
      <w:r w:rsidR="00772DFC" w:rsidRPr="004D7528">
        <w:rPr>
          <w:bCs/>
          <w:lang w:eastAsia="zh-CN"/>
        </w:rPr>
        <w:t>.</w:t>
      </w:r>
    </w:p>
    <w:p w14:paraId="1E82859D" w14:textId="432665EA" w:rsidR="005735A1" w:rsidRPr="005735A1" w:rsidRDefault="005735A1" w:rsidP="00037042">
      <w:pPr>
        <w:overflowPunct/>
        <w:autoSpaceDE/>
        <w:autoSpaceDN/>
        <w:adjustRightInd/>
        <w:spacing w:before="60" w:after="0"/>
        <w:jc w:val="both"/>
        <w:textAlignment w:val="auto"/>
        <w:rPr>
          <w:iCs/>
          <w:lang w:val="en-GB"/>
        </w:rPr>
      </w:pPr>
    </w:p>
    <w:p w14:paraId="60547B4D" w14:textId="77777777" w:rsidR="00B14C2C" w:rsidRPr="00443753" w:rsidRDefault="00B14C2C" w:rsidP="00B14C2C">
      <w:pPr>
        <w:pStyle w:val="Heading1"/>
        <w:textAlignment w:val="auto"/>
        <w:rPr>
          <w:lang w:val="en-US"/>
        </w:rPr>
      </w:pPr>
      <w:bookmarkStart w:id="4" w:name="_Ref52481833"/>
      <w:r w:rsidRPr="00443753">
        <w:rPr>
          <w:lang w:val="en-US"/>
        </w:rPr>
        <w:t>Conclusions</w:t>
      </w:r>
      <w:bookmarkEnd w:id="4"/>
    </w:p>
    <w:p w14:paraId="240B1E94" w14:textId="248AF506" w:rsidR="00B14C2C" w:rsidRDefault="00B14C2C" w:rsidP="00B14C2C">
      <w:pPr>
        <w:jc w:val="both"/>
      </w:pPr>
      <w:r w:rsidRPr="001F45B3">
        <w:t xml:space="preserve">In this contribution, we </w:t>
      </w:r>
      <w:r>
        <w:rPr>
          <w:lang w:eastAsia="zh-CN"/>
        </w:rPr>
        <w:t xml:space="preserve">presented our views on </w:t>
      </w:r>
      <w:r w:rsidR="002A47BC">
        <w:rPr>
          <w:lang w:eastAsia="zh-CN"/>
        </w:rPr>
        <w:t>UE initiated and event driven beam management</w:t>
      </w:r>
      <w:r w:rsidRPr="001F45B3">
        <w:rPr>
          <w:lang w:eastAsia="zh-CN"/>
        </w:rPr>
        <w:t>.</w:t>
      </w:r>
      <w:r w:rsidRPr="001F45B3">
        <w:t xml:space="preserve"> Further, we summarize the proposals as follows:</w:t>
      </w:r>
    </w:p>
    <w:p w14:paraId="421AAD9D" w14:textId="77777777" w:rsidR="00C86D79" w:rsidRPr="005A5E84" w:rsidRDefault="00C86D79" w:rsidP="00C86D79">
      <w:pPr>
        <w:spacing w:before="240" w:after="0"/>
        <w:jc w:val="both"/>
        <w:rPr>
          <w:b/>
        </w:rPr>
      </w:pPr>
      <w:r w:rsidRPr="00335508">
        <w:rPr>
          <w:b/>
        </w:rPr>
        <w:t>Proposal 1:</w:t>
      </w:r>
    </w:p>
    <w:p w14:paraId="14834411" w14:textId="77777777" w:rsidR="00C86D79" w:rsidRDefault="00C86D79" w:rsidP="00C86D79">
      <w:pPr>
        <w:numPr>
          <w:ilvl w:val="0"/>
          <w:numId w:val="6"/>
        </w:numPr>
        <w:overflowPunct/>
        <w:autoSpaceDE/>
        <w:autoSpaceDN/>
        <w:adjustRightInd/>
        <w:spacing w:before="60" w:after="0"/>
        <w:ind w:left="288" w:hanging="288"/>
        <w:jc w:val="both"/>
        <w:textAlignment w:val="auto"/>
        <w:rPr>
          <w:bCs/>
          <w:lang w:eastAsia="zh-CN"/>
        </w:rPr>
      </w:pPr>
      <w:r>
        <w:rPr>
          <w:bCs/>
          <w:lang w:eastAsia="zh-CN"/>
        </w:rPr>
        <w:t>The following conditions can be considered for resetting the counter for Event-2</w:t>
      </w:r>
    </w:p>
    <w:p w14:paraId="0AD70676" w14:textId="77777777" w:rsidR="00C86D79" w:rsidRPr="004F374C" w:rsidRDefault="00C86D79" w:rsidP="00C86D79">
      <w:pPr>
        <w:numPr>
          <w:ilvl w:val="1"/>
          <w:numId w:val="6"/>
        </w:numPr>
        <w:overflowPunct/>
        <w:autoSpaceDE/>
        <w:autoSpaceDN/>
        <w:adjustRightInd/>
        <w:spacing w:before="60" w:after="0"/>
        <w:jc w:val="both"/>
        <w:textAlignment w:val="auto"/>
        <w:rPr>
          <w:bCs/>
          <w:lang w:eastAsia="zh-CN"/>
        </w:rPr>
      </w:pPr>
      <w:r w:rsidRPr="004F374C">
        <w:rPr>
          <w:bCs/>
          <w:lang w:eastAsia="zh-CN"/>
        </w:rPr>
        <w:t xml:space="preserve">Reconfiguration of the new beams </w:t>
      </w:r>
    </w:p>
    <w:p w14:paraId="761F9EE0" w14:textId="77777777" w:rsidR="00C86D79" w:rsidRPr="004F374C" w:rsidRDefault="00C86D79" w:rsidP="00C86D79">
      <w:pPr>
        <w:numPr>
          <w:ilvl w:val="1"/>
          <w:numId w:val="6"/>
        </w:numPr>
        <w:overflowPunct/>
        <w:autoSpaceDE/>
        <w:autoSpaceDN/>
        <w:adjustRightInd/>
        <w:spacing w:before="60" w:after="0"/>
        <w:jc w:val="both"/>
        <w:textAlignment w:val="auto"/>
        <w:rPr>
          <w:bCs/>
          <w:lang w:eastAsia="zh-CN"/>
        </w:rPr>
      </w:pPr>
      <w:r w:rsidRPr="004F374C">
        <w:rPr>
          <w:bCs/>
          <w:lang w:eastAsia="zh-CN"/>
        </w:rPr>
        <w:t>Change of the current beam</w:t>
      </w:r>
    </w:p>
    <w:p w14:paraId="361EF88D" w14:textId="77777777" w:rsidR="00C86D79" w:rsidRPr="004F374C" w:rsidRDefault="00C86D79" w:rsidP="00C86D79">
      <w:pPr>
        <w:numPr>
          <w:ilvl w:val="1"/>
          <w:numId w:val="6"/>
        </w:numPr>
        <w:overflowPunct/>
        <w:autoSpaceDE/>
        <w:autoSpaceDN/>
        <w:adjustRightInd/>
        <w:spacing w:before="60" w:after="0"/>
        <w:jc w:val="both"/>
        <w:textAlignment w:val="auto"/>
        <w:rPr>
          <w:bCs/>
          <w:lang w:eastAsia="zh-CN"/>
        </w:rPr>
      </w:pPr>
      <w:r w:rsidRPr="004F374C">
        <w:rPr>
          <w:bCs/>
          <w:lang w:eastAsia="zh-CN"/>
        </w:rPr>
        <w:t xml:space="preserve">Acknowledgement from gNB that UE initiated beam reporting </w:t>
      </w:r>
      <w:r>
        <w:rPr>
          <w:bCs/>
          <w:lang w:eastAsia="zh-CN"/>
        </w:rPr>
        <w:t xml:space="preserve">procedure </w:t>
      </w:r>
      <w:r w:rsidRPr="004F374C">
        <w:rPr>
          <w:bCs/>
          <w:lang w:eastAsia="zh-CN"/>
        </w:rPr>
        <w:t xml:space="preserve">is successfully completed. </w:t>
      </w:r>
      <w:r>
        <w:rPr>
          <w:bCs/>
          <w:lang w:eastAsia="zh-CN"/>
        </w:rPr>
        <w:t>FFS: details</w:t>
      </w:r>
    </w:p>
    <w:p w14:paraId="6DFAAFDF" w14:textId="77777777" w:rsidR="00AB2A05" w:rsidRPr="005A5E84" w:rsidRDefault="00AB2A05" w:rsidP="00AB2A05">
      <w:pPr>
        <w:spacing w:before="240" w:after="0"/>
        <w:jc w:val="both"/>
        <w:rPr>
          <w:b/>
        </w:rPr>
      </w:pPr>
      <w:r w:rsidRPr="00335508">
        <w:rPr>
          <w:b/>
        </w:rPr>
        <w:t>Proposal 2:</w:t>
      </w:r>
    </w:p>
    <w:p w14:paraId="4539E5B6" w14:textId="77777777" w:rsidR="00AB2A05" w:rsidRDefault="00AB2A05" w:rsidP="00AB2A05">
      <w:pPr>
        <w:numPr>
          <w:ilvl w:val="0"/>
          <w:numId w:val="6"/>
        </w:numPr>
        <w:overflowPunct/>
        <w:autoSpaceDE/>
        <w:autoSpaceDN/>
        <w:adjustRightInd/>
        <w:spacing w:before="60" w:after="0"/>
        <w:ind w:left="288" w:hanging="288"/>
        <w:jc w:val="both"/>
        <w:textAlignment w:val="auto"/>
        <w:rPr>
          <w:bCs/>
          <w:lang w:eastAsia="zh-CN"/>
        </w:rPr>
      </w:pPr>
      <w:r w:rsidRPr="00DA4A80">
        <w:rPr>
          <w:bCs/>
          <w:lang w:eastAsia="zh-CN"/>
        </w:rPr>
        <w:t>Regarding triggering event determination, discuss definition of an L1 instance and periodicity of an instance in RAN1</w:t>
      </w:r>
      <w:r>
        <w:rPr>
          <w:bCs/>
          <w:lang w:eastAsia="zh-CN"/>
        </w:rPr>
        <w:t>.</w:t>
      </w:r>
    </w:p>
    <w:p w14:paraId="3C1B191C" w14:textId="77777777" w:rsidR="00AB2A05" w:rsidRPr="00992B00" w:rsidRDefault="00AB2A05" w:rsidP="00AB2A05">
      <w:pPr>
        <w:spacing w:before="240" w:after="0"/>
        <w:jc w:val="both"/>
        <w:rPr>
          <w:b/>
        </w:rPr>
      </w:pPr>
      <w:r w:rsidRPr="00992B00">
        <w:rPr>
          <w:b/>
        </w:rPr>
        <w:lastRenderedPageBreak/>
        <w:t>Proposal 3:</w:t>
      </w:r>
    </w:p>
    <w:p w14:paraId="769F1F0F" w14:textId="77777777" w:rsidR="00AB2A05" w:rsidRPr="00992B00" w:rsidRDefault="00AB2A05" w:rsidP="00AB2A05">
      <w:pPr>
        <w:numPr>
          <w:ilvl w:val="0"/>
          <w:numId w:val="6"/>
        </w:numPr>
        <w:overflowPunct/>
        <w:autoSpaceDE/>
        <w:autoSpaceDN/>
        <w:adjustRightInd/>
        <w:spacing w:before="60" w:after="0"/>
        <w:ind w:left="288" w:hanging="288"/>
        <w:jc w:val="both"/>
        <w:textAlignment w:val="auto"/>
        <w:rPr>
          <w:bCs/>
          <w:lang w:eastAsia="zh-CN"/>
        </w:rPr>
      </w:pPr>
      <w:r w:rsidRPr="00992B00">
        <w:rPr>
          <w:bCs/>
          <w:lang w:eastAsia="zh-CN"/>
        </w:rPr>
        <w:t>For the periodicity of current beam and</w:t>
      </w:r>
      <w:r w:rsidRPr="00992B00">
        <w:rPr>
          <w:rFonts w:hint="eastAsia"/>
          <w:bCs/>
          <w:lang w:eastAsia="zh-CN"/>
        </w:rPr>
        <w:t xml:space="preserve"> </w:t>
      </w:r>
      <w:r w:rsidRPr="00992B00">
        <w:rPr>
          <w:bCs/>
          <w:lang w:eastAsia="zh-CN"/>
        </w:rPr>
        <w:t>new beam, support Alt-2_4, i.e., t</w:t>
      </w:r>
      <w:r w:rsidRPr="00992B00">
        <w:rPr>
          <w:rFonts w:ascii="Times" w:eastAsia="Batang" w:hAnsi="Times"/>
          <w:lang w:val="en-GB" w:eastAsia="x-none"/>
        </w:rPr>
        <w:t xml:space="preserve">he </w:t>
      </w:r>
      <w:r w:rsidRPr="00992B00">
        <w:rPr>
          <w:rFonts w:ascii="Times" w:eastAsia="Batang" w:hAnsi="Times"/>
          <w:lang w:val="en-GB" w:eastAsia="zh-CN"/>
        </w:rPr>
        <w:t xml:space="preserve">evaluation periodicity </w:t>
      </w:r>
      <w:r w:rsidRPr="00992B00">
        <w:rPr>
          <w:rFonts w:ascii="Times" w:eastAsia="Batang" w:hAnsi="Times"/>
          <w:lang w:val="en-GB" w:eastAsia="x-none"/>
        </w:rPr>
        <w:t>is the maximum of {X ms, shortest periodicity of the current beam RS and new beam RS(s)}</w:t>
      </w:r>
    </w:p>
    <w:p w14:paraId="7332E12C" w14:textId="77777777" w:rsidR="00AB2A05" w:rsidRPr="005A5E84" w:rsidRDefault="00AB2A05" w:rsidP="00AB2A05">
      <w:pPr>
        <w:spacing w:before="240" w:after="0"/>
        <w:jc w:val="both"/>
        <w:rPr>
          <w:b/>
        </w:rPr>
      </w:pPr>
      <w:r w:rsidRPr="00992B00">
        <w:rPr>
          <w:b/>
        </w:rPr>
        <w:t>Proposal 4:</w:t>
      </w:r>
    </w:p>
    <w:p w14:paraId="01F549F4" w14:textId="77777777" w:rsidR="00AB2A05" w:rsidRDefault="00AB2A05" w:rsidP="00AB2A05">
      <w:pPr>
        <w:numPr>
          <w:ilvl w:val="0"/>
          <w:numId w:val="6"/>
        </w:numPr>
        <w:overflowPunct/>
        <w:autoSpaceDE/>
        <w:autoSpaceDN/>
        <w:adjustRightInd/>
        <w:spacing w:before="60" w:after="0"/>
        <w:ind w:left="288" w:hanging="288"/>
        <w:jc w:val="both"/>
        <w:textAlignment w:val="auto"/>
        <w:rPr>
          <w:bCs/>
          <w:lang w:eastAsia="zh-CN"/>
        </w:rPr>
      </w:pPr>
      <w:r w:rsidRPr="001E128B">
        <w:rPr>
          <w:bCs/>
          <w:lang w:eastAsia="zh-CN"/>
        </w:rPr>
        <w:t>Support</w:t>
      </w:r>
      <w:r>
        <w:rPr>
          <w:bCs/>
          <w:lang w:eastAsia="zh-CN"/>
        </w:rPr>
        <w:t xml:space="preserve"> MAC-CE based update of RS in </w:t>
      </w:r>
      <w:r w:rsidRPr="00F65CEB">
        <w:rPr>
          <w:color w:val="000000"/>
        </w:rPr>
        <w:t>the RS resource set</w:t>
      </w:r>
      <w:r>
        <w:rPr>
          <w:color w:val="000000"/>
        </w:rPr>
        <w:t xml:space="preserve"> </w:t>
      </w:r>
      <w:r w:rsidRPr="005820C6">
        <w:rPr>
          <w:color w:val="000000"/>
        </w:rPr>
        <w:t>for new beam measurement for Event 2</w:t>
      </w:r>
    </w:p>
    <w:p w14:paraId="3D854C71" w14:textId="77777777" w:rsidR="00527718" w:rsidRPr="005A5E84" w:rsidRDefault="00527718" w:rsidP="00527718">
      <w:pPr>
        <w:spacing w:before="240" w:after="0"/>
        <w:jc w:val="both"/>
        <w:rPr>
          <w:b/>
        </w:rPr>
      </w:pPr>
      <w:r w:rsidRPr="00157333">
        <w:rPr>
          <w:b/>
        </w:rPr>
        <w:t xml:space="preserve">Proposal </w:t>
      </w:r>
      <w:r>
        <w:rPr>
          <w:b/>
        </w:rPr>
        <w:t>5</w:t>
      </w:r>
      <w:r w:rsidRPr="00157333">
        <w:rPr>
          <w:b/>
        </w:rPr>
        <w:t>:</w:t>
      </w:r>
    </w:p>
    <w:p w14:paraId="3DD2548E" w14:textId="77777777" w:rsidR="00527718" w:rsidRPr="00EF572D" w:rsidRDefault="00527718" w:rsidP="00527718">
      <w:pPr>
        <w:numPr>
          <w:ilvl w:val="0"/>
          <w:numId w:val="6"/>
        </w:numPr>
        <w:overflowPunct/>
        <w:autoSpaceDE/>
        <w:autoSpaceDN/>
        <w:adjustRightInd/>
        <w:spacing w:before="60" w:after="0"/>
        <w:ind w:left="288" w:hanging="288"/>
        <w:jc w:val="both"/>
        <w:textAlignment w:val="auto"/>
        <w:rPr>
          <w:bCs/>
          <w:lang w:eastAsia="zh-CN"/>
        </w:rPr>
      </w:pPr>
      <w:r>
        <w:rPr>
          <w:bCs/>
          <w:lang w:eastAsia="zh-CN"/>
        </w:rPr>
        <w:t xml:space="preserve">It is not needed for </w:t>
      </w:r>
      <w:r>
        <w:rPr>
          <w:rFonts w:ascii="Times" w:hAnsi="Times" w:cs="Times"/>
        </w:rPr>
        <w:t xml:space="preserve">additional indication of which CRI/SSBRI(s) satisfy the condition of Event-2. L1-RSRP used for event triggering and beam report may not be identical for the same beam due to many reasons unknown to the gNB, so it is not clear how meaningful the additional indication would be. </w:t>
      </w:r>
    </w:p>
    <w:p w14:paraId="2484245C" w14:textId="77777777" w:rsidR="002E5888" w:rsidRPr="005A5E84" w:rsidRDefault="002E5888" w:rsidP="002E5888">
      <w:pPr>
        <w:spacing w:before="240" w:after="0"/>
        <w:jc w:val="both"/>
        <w:rPr>
          <w:b/>
        </w:rPr>
      </w:pPr>
      <w:r w:rsidRPr="00157333">
        <w:rPr>
          <w:b/>
        </w:rPr>
        <w:t xml:space="preserve">Proposal </w:t>
      </w:r>
      <w:r>
        <w:rPr>
          <w:b/>
        </w:rPr>
        <w:t>6</w:t>
      </w:r>
      <w:r w:rsidRPr="00157333">
        <w:rPr>
          <w:b/>
        </w:rPr>
        <w:t>:</w:t>
      </w:r>
    </w:p>
    <w:p w14:paraId="7C739457" w14:textId="77777777" w:rsidR="002E5888" w:rsidRPr="0036410E" w:rsidRDefault="002E5888" w:rsidP="002E5888">
      <w:pPr>
        <w:numPr>
          <w:ilvl w:val="0"/>
          <w:numId w:val="6"/>
        </w:numPr>
        <w:overflowPunct/>
        <w:autoSpaceDE/>
        <w:autoSpaceDN/>
        <w:adjustRightInd/>
        <w:spacing w:before="60" w:after="0"/>
        <w:ind w:left="288" w:hanging="288"/>
        <w:jc w:val="both"/>
        <w:textAlignment w:val="auto"/>
        <w:rPr>
          <w:bCs/>
          <w:lang w:eastAsia="zh-CN"/>
        </w:rPr>
      </w:pPr>
      <w:r>
        <w:rPr>
          <w:bCs/>
          <w:lang w:eastAsia="zh-CN"/>
        </w:rPr>
        <w:t>When RRC disables mandatory reporting of current beam L1-RSRP, it is up to UE measurement and decision on whether current beam is included in the report</w:t>
      </w:r>
      <w:r w:rsidRPr="0036410E">
        <w:rPr>
          <w:bCs/>
          <w:lang w:eastAsia="zh-CN"/>
        </w:rPr>
        <w:t>.</w:t>
      </w:r>
    </w:p>
    <w:p w14:paraId="5E003BE7" w14:textId="77777777" w:rsidR="00931808" w:rsidRPr="005A5E84" w:rsidRDefault="00931808" w:rsidP="00931808">
      <w:pPr>
        <w:spacing w:before="240" w:after="0"/>
        <w:jc w:val="both"/>
        <w:rPr>
          <w:b/>
        </w:rPr>
      </w:pPr>
      <w:r w:rsidRPr="00EB58C2">
        <w:rPr>
          <w:b/>
        </w:rPr>
        <w:t xml:space="preserve">Proposal </w:t>
      </w:r>
      <w:r>
        <w:rPr>
          <w:b/>
        </w:rPr>
        <w:t>7</w:t>
      </w:r>
      <w:r w:rsidRPr="00EB58C2">
        <w:rPr>
          <w:b/>
        </w:rPr>
        <w:t>:</w:t>
      </w:r>
    </w:p>
    <w:p w14:paraId="4A06FD63" w14:textId="77777777" w:rsidR="00931808" w:rsidRDefault="00931808" w:rsidP="00931808">
      <w:pPr>
        <w:numPr>
          <w:ilvl w:val="0"/>
          <w:numId w:val="6"/>
        </w:numPr>
        <w:overflowPunct/>
        <w:autoSpaceDE/>
        <w:autoSpaceDN/>
        <w:adjustRightInd/>
        <w:spacing w:before="60" w:after="0"/>
        <w:ind w:left="288" w:hanging="288"/>
        <w:jc w:val="both"/>
        <w:textAlignment w:val="auto"/>
        <w:rPr>
          <w:bCs/>
          <w:lang w:eastAsia="zh-CN"/>
        </w:rPr>
      </w:pPr>
      <w:r>
        <w:rPr>
          <w:bCs/>
          <w:lang w:eastAsia="zh-CN"/>
        </w:rPr>
        <w:t xml:space="preserve">For Event-1, absolute L1-RSRP of the current beam can be included in the report. </w:t>
      </w:r>
    </w:p>
    <w:p w14:paraId="0933A219" w14:textId="77777777" w:rsidR="00931808" w:rsidRDefault="00931808" w:rsidP="00931808">
      <w:pPr>
        <w:numPr>
          <w:ilvl w:val="0"/>
          <w:numId w:val="6"/>
        </w:numPr>
        <w:overflowPunct/>
        <w:autoSpaceDE/>
        <w:autoSpaceDN/>
        <w:adjustRightInd/>
        <w:spacing w:before="60" w:after="0"/>
        <w:ind w:left="288" w:hanging="288"/>
        <w:jc w:val="both"/>
        <w:textAlignment w:val="auto"/>
        <w:rPr>
          <w:bCs/>
          <w:lang w:eastAsia="zh-CN"/>
        </w:rPr>
      </w:pPr>
      <w:r>
        <w:rPr>
          <w:bCs/>
          <w:lang w:eastAsia="zh-CN"/>
        </w:rPr>
        <w:t xml:space="preserve">For Event-7, index of activated TCI state with Q-th best quality and corresponding measurement results can be included in the report.   </w:t>
      </w:r>
    </w:p>
    <w:p w14:paraId="0680DA3B" w14:textId="77777777" w:rsidR="00E561B9" w:rsidRPr="00C735FC" w:rsidRDefault="00E561B9" w:rsidP="00E561B9">
      <w:pPr>
        <w:spacing w:before="240" w:after="0"/>
        <w:jc w:val="both"/>
        <w:rPr>
          <w:b/>
        </w:rPr>
      </w:pPr>
      <w:r w:rsidRPr="00DB3B71">
        <w:rPr>
          <w:b/>
        </w:rPr>
        <w:t>Proposal 8:</w:t>
      </w:r>
    </w:p>
    <w:p w14:paraId="1840B485" w14:textId="77777777" w:rsidR="00E561B9" w:rsidRDefault="00E561B9" w:rsidP="00E561B9">
      <w:pPr>
        <w:numPr>
          <w:ilvl w:val="0"/>
          <w:numId w:val="6"/>
        </w:numPr>
        <w:overflowPunct/>
        <w:autoSpaceDE/>
        <w:autoSpaceDN/>
        <w:adjustRightInd/>
        <w:spacing w:before="60" w:after="0"/>
        <w:ind w:left="288" w:hanging="288"/>
        <w:jc w:val="both"/>
        <w:textAlignment w:val="auto"/>
        <w:rPr>
          <w:iCs/>
        </w:rPr>
      </w:pPr>
      <w:r w:rsidRPr="00055E29">
        <w:rPr>
          <w:bCs/>
          <w:lang w:eastAsia="zh-CN"/>
        </w:rPr>
        <w:t xml:space="preserve">Support dedicated SR configuration </w:t>
      </w:r>
      <w:r>
        <w:rPr>
          <w:bCs/>
          <w:lang w:eastAsia="zh-CN"/>
        </w:rPr>
        <w:t xml:space="preserve">(Alt-1) </w:t>
      </w:r>
      <w:r w:rsidRPr="00055E29">
        <w:rPr>
          <w:bCs/>
          <w:lang w:eastAsia="zh-CN"/>
        </w:rPr>
        <w:t>for the first PUCCH</w:t>
      </w:r>
      <w:r>
        <w:rPr>
          <w:iCs/>
        </w:rPr>
        <w:t xml:space="preserve"> for both Mode-A and Mode-B along with configuration of </w:t>
      </w:r>
      <w:r w:rsidRPr="003C7830">
        <w:rPr>
          <w:bCs/>
          <w:i/>
          <w:iCs/>
          <w:lang w:eastAsia="zh-CN"/>
        </w:rPr>
        <w:t>sr-TransMax</w:t>
      </w:r>
      <w:r>
        <w:rPr>
          <w:bCs/>
          <w:lang w:eastAsia="zh-CN"/>
        </w:rPr>
        <w:t xml:space="preserve"> and a </w:t>
      </w:r>
      <w:r w:rsidRPr="00D563BD">
        <w:rPr>
          <w:bCs/>
          <w:i/>
          <w:iCs/>
          <w:lang w:eastAsia="zh-CN"/>
        </w:rPr>
        <w:t>sr-ProhibitTimer</w:t>
      </w:r>
      <w:r>
        <w:rPr>
          <w:bCs/>
          <w:lang w:eastAsia="zh-CN"/>
        </w:rPr>
        <w:t xml:space="preserve"> similar to legacy functionality</w:t>
      </w:r>
    </w:p>
    <w:p w14:paraId="37E4C0F5" w14:textId="77777777" w:rsidR="00C87813" w:rsidRPr="00C735FC" w:rsidRDefault="00C87813" w:rsidP="00C87813">
      <w:pPr>
        <w:spacing w:before="240" w:after="0"/>
        <w:jc w:val="both"/>
        <w:rPr>
          <w:b/>
        </w:rPr>
      </w:pPr>
      <w:r w:rsidRPr="00DB3B71">
        <w:rPr>
          <w:b/>
        </w:rPr>
        <w:t>Proposal 9:</w:t>
      </w:r>
    </w:p>
    <w:p w14:paraId="5DCB3844" w14:textId="77777777" w:rsidR="00C87813" w:rsidRDefault="00C87813" w:rsidP="00C87813">
      <w:pPr>
        <w:numPr>
          <w:ilvl w:val="0"/>
          <w:numId w:val="6"/>
        </w:numPr>
        <w:overflowPunct/>
        <w:autoSpaceDE/>
        <w:autoSpaceDN/>
        <w:adjustRightInd/>
        <w:spacing w:before="60" w:after="0"/>
        <w:ind w:left="288" w:hanging="288"/>
        <w:jc w:val="both"/>
        <w:textAlignment w:val="auto"/>
        <w:rPr>
          <w:iCs/>
        </w:rPr>
      </w:pPr>
      <w:r>
        <w:rPr>
          <w:bCs/>
          <w:lang w:eastAsia="zh-CN"/>
        </w:rPr>
        <w:t xml:space="preserve">When multiple events are configured, each event is associated with one dedicated SR configuration. </w:t>
      </w:r>
    </w:p>
    <w:p w14:paraId="03306E96" w14:textId="77777777" w:rsidR="00C87813" w:rsidRPr="005A5E84" w:rsidRDefault="00C87813" w:rsidP="00C87813">
      <w:pPr>
        <w:spacing w:before="240" w:after="0"/>
        <w:jc w:val="both"/>
        <w:rPr>
          <w:b/>
        </w:rPr>
      </w:pPr>
      <w:r w:rsidRPr="00DB3B71">
        <w:rPr>
          <w:b/>
        </w:rPr>
        <w:t>Proposal 10:</w:t>
      </w:r>
    </w:p>
    <w:p w14:paraId="740F1235" w14:textId="77777777" w:rsidR="00C87813" w:rsidRPr="004946D2" w:rsidRDefault="00C87813" w:rsidP="00C87813">
      <w:pPr>
        <w:numPr>
          <w:ilvl w:val="0"/>
          <w:numId w:val="6"/>
        </w:numPr>
        <w:overflowPunct/>
        <w:autoSpaceDE/>
        <w:autoSpaceDN/>
        <w:adjustRightInd/>
        <w:spacing w:before="60" w:after="0"/>
        <w:ind w:left="288" w:hanging="288"/>
        <w:jc w:val="both"/>
        <w:textAlignment w:val="auto"/>
        <w:rPr>
          <w:iCs/>
        </w:rPr>
      </w:pPr>
      <w:r>
        <w:rPr>
          <w:bCs/>
          <w:lang w:eastAsia="zh-CN"/>
        </w:rPr>
        <w:t xml:space="preserve">For Mode A, </w:t>
      </w:r>
    </w:p>
    <w:p w14:paraId="013A716C" w14:textId="77777777" w:rsidR="00C87813" w:rsidRPr="0095197B" w:rsidRDefault="00C87813" w:rsidP="00C87813">
      <w:pPr>
        <w:numPr>
          <w:ilvl w:val="1"/>
          <w:numId w:val="6"/>
        </w:numPr>
        <w:overflowPunct/>
        <w:autoSpaceDE/>
        <w:autoSpaceDN/>
        <w:adjustRightInd/>
        <w:spacing w:before="60" w:after="0"/>
        <w:jc w:val="both"/>
        <w:textAlignment w:val="auto"/>
        <w:rPr>
          <w:iCs/>
        </w:rPr>
      </w:pPr>
      <w:r>
        <w:rPr>
          <w:bCs/>
          <w:lang w:eastAsia="zh-CN"/>
        </w:rPr>
        <w:t xml:space="preserve">Support DCI format 0_3 for UE initiated beam reporting. </w:t>
      </w:r>
    </w:p>
    <w:p w14:paraId="3A1DF182" w14:textId="77777777" w:rsidR="00C87813" w:rsidRPr="007A2207" w:rsidRDefault="00C87813" w:rsidP="00C87813">
      <w:pPr>
        <w:numPr>
          <w:ilvl w:val="1"/>
          <w:numId w:val="6"/>
        </w:numPr>
        <w:overflowPunct/>
        <w:autoSpaceDE/>
        <w:autoSpaceDN/>
        <w:adjustRightInd/>
        <w:spacing w:before="60" w:after="0"/>
        <w:jc w:val="both"/>
        <w:textAlignment w:val="auto"/>
        <w:rPr>
          <w:iCs/>
        </w:rPr>
      </w:pPr>
      <w:r>
        <w:rPr>
          <w:iCs/>
        </w:rPr>
        <w:t xml:space="preserve">A CSI trigger state can be associated with both legacy CSI reporting and UE initiated beam reporting. </w:t>
      </w:r>
    </w:p>
    <w:p w14:paraId="6491E16E" w14:textId="77777777" w:rsidR="00C87813" w:rsidRPr="005A5E84" w:rsidRDefault="00C87813" w:rsidP="00C87813">
      <w:pPr>
        <w:spacing w:before="240" w:after="0"/>
        <w:jc w:val="both"/>
        <w:rPr>
          <w:b/>
        </w:rPr>
      </w:pPr>
      <w:r w:rsidRPr="00DB3B71">
        <w:rPr>
          <w:b/>
        </w:rPr>
        <w:t>Proposal 11:</w:t>
      </w:r>
    </w:p>
    <w:p w14:paraId="4B82350B" w14:textId="77777777" w:rsidR="00C87813" w:rsidRPr="004946D2" w:rsidRDefault="00C87813" w:rsidP="00C87813">
      <w:pPr>
        <w:numPr>
          <w:ilvl w:val="0"/>
          <w:numId w:val="6"/>
        </w:numPr>
        <w:overflowPunct/>
        <w:autoSpaceDE/>
        <w:autoSpaceDN/>
        <w:adjustRightInd/>
        <w:spacing w:before="60" w:after="0"/>
        <w:ind w:left="288" w:hanging="288"/>
        <w:jc w:val="both"/>
        <w:textAlignment w:val="auto"/>
        <w:rPr>
          <w:iCs/>
        </w:rPr>
      </w:pPr>
      <w:r>
        <w:rPr>
          <w:bCs/>
          <w:lang w:eastAsia="zh-CN"/>
        </w:rPr>
        <w:t xml:space="preserve">For Mode B, </w:t>
      </w:r>
    </w:p>
    <w:p w14:paraId="5D39B90B" w14:textId="77777777" w:rsidR="00C87813" w:rsidRPr="0095197B" w:rsidRDefault="00C87813" w:rsidP="00C87813">
      <w:pPr>
        <w:numPr>
          <w:ilvl w:val="1"/>
          <w:numId w:val="6"/>
        </w:numPr>
        <w:overflowPunct/>
        <w:autoSpaceDE/>
        <w:autoSpaceDN/>
        <w:adjustRightInd/>
        <w:spacing w:before="60" w:after="0"/>
        <w:jc w:val="both"/>
        <w:textAlignment w:val="auto"/>
        <w:rPr>
          <w:iCs/>
        </w:rPr>
      </w:pPr>
      <w:r>
        <w:rPr>
          <w:bCs/>
          <w:lang w:eastAsia="zh-CN"/>
        </w:rPr>
        <w:t xml:space="preserve">Different periodicities between </w:t>
      </w:r>
      <w:r>
        <w:rPr>
          <w:lang w:val="en-GB" w:eastAsia="x-none"/>
        </w:rPr>
        <w:t>the first PUCCH resource and second uplink channel are not supported</w:t>
      </w:r>
      <w:r>
        <w:rPr>
          <w:bCs/>
          <w:lang w:eastAsia="zh-CN"/>
        </w:rPr>
        <w:t xml:space="preserve">. </w:t>
      </w:r>
    </w:p>
    <w:p w14:paraId="0A7CB0DE" w14:textId="77777777" w:rsidR="00C87813" w:rsidRPr="007A2207" w:rsidRDefault="00C87813" w:rsidP="00C87813">
      <w:pPr>
        <w:numPr>
          <w:ilvl w:val="1"/>
          <w:numId w:val="6"/>
        </w:numPr>
        <w:overflowPunct/>
        <w:autoSpaceDE/>
        <w:autoSpaceDN/>
        <w:adjustRightInd/>
        <w:spacing w:before="60" w:after="0"/>
        <w:jc w:val="both"/>
        <w:textAlignment w:val="auto"/>
        <w:rPr>
          <w:iCs/>
        </w:rPr>
      </w:pPr>
      <w:r>
        <w:rPr>
          <w:iCs/>
        </w:rPr>
        <w:t xml:space="preserve">Slot offset can be configured </w:t>
      </w:r>
      <w:r>
        <w:rPr>
          <w:bCs/>
          <w:lang w:eastAsia="zh-CN"/>
        </w:rPr>
        <w:t xml:space="preserve">between </w:t>
      </w:r>
      <w:r>
        <w:rPr>
          <w:lang w:val="en-GB" w:eastAsia="x-none"/>
        </w:rPr>
        <w:t>the first PUCCH resource and second uplink channel</w:t>
      </w:r>
      <w:r>
        <w:rPr>
          <w:iCs/>
        </w:rPr>
        <w:t xml:space="preserve">. </w:t>
      </w:r>
    </w:p>
    <w:p w14:paraId="38140B23" w14:textId="77777777" w:rsidR="008E52F2" w:rsidRPr="005A5E84" w:rsidRDefault="008E52F2" w:rsidP="008E52F2">
      <w:pPr>
        <w:spacing w:before="240" w:after="0"/>
        <w:jc w:val="both"/>
        <w:rPr>
          <w:b/>
        </w:rPr>
      </w:pPr>
      <w:r w:rsidRPr="00DB3B71">
        <w:rPr>
          <w:b/>
        </w:rPr>
        <w:t>Proposal 12:</w:t>
      </w:r>
    </w:p>
    <w:p w14:paraId="73FC06D8" w14:textId="77777777" w:rsidR="008E52F2" w:rsidRPr="004946D2" w:rsidRDefault="008E52F2" w:rsidP="008E52F2">
      <w:pPr>
        <w:numPr>
          <w:ilvl w:val="0"/>
          <w:numId w:val="6"/>
        </w:numPr>
        <w:overflowPunct/>
        <w:autoSpaceDE/>
        <w:autoSpaceDN/>
        <w:adjustRightInd/>
        <w:spacing w:before="60" w:after="0"/>
        <w:ind w:left="288" w:hanging="288"/>
        <w:jc w:val="both"/>
        <w:textAlignment w:val="auto"/>
        <w:rPr>
          <w:iCs/>
        </w:rPr>
      </w:pPr>
      <w:r>
        <w:rPr>
          <w:bCs/>
          <w:lang w:eastAsia="zh-CN"/>
        </w:rPr>
        <w:t xml:space="preserve">In Mode B, </w:t>
      </w:r>
      <w:r w:rsidRPr="00643E94">
        <w:rPr>
          <w:rFonts w:ascii="Times" w:eastAsia="Batang" w:hAnsi="Times" w:cs="Times"/>
          <w:lang w:val="en-GB"/>
        </w:rPr>
        <w:t>Type-1 CG PUSCH can be transmitted</w:t>
      </w:r>
      <w:r>
        <w:rPr>
          <w:rFonts w:ascii="Times" w:eastAsia="Batang" w:hAnsi="Times" w:cs="Times"/>
          <w:lang w:val="en-GB"/>
        </w:rPr>
        <w:t xml:space="preserve"> only if </w:t>
      </w:r>
      <w:r w:rsidRPr="00643E94">
        <w:rPr>
          <w:rFonts w:ascii="Times" w:eastAsia="Batang" w:hAnsi="Times" w:cs="Times"/>
          <w:lang w:val="en-GB"/>
        </w:rPr>
        <w:t>the pre-configured Type-1 CG PUSCH</w:t>
      </w:r>
      <w:r>
        <w:rPr>
          <w:rFonts w:ascii="Times" w:eastAsia="Batang" w:hAnsi="Times" w:cs="Times"/>
          <w:lang w:val="en-GB"/>
        </w:rPr>
        <w:t xml:space="preserve"> carries the beam report.</w:t>
      </w:r>
    </w:p>
    <w:p w14:paraId="426AADA7" w14:textId="77777777" w:rsidR="00A137FB" w:rsidRPr="005A5E84" w:rsidRDefault="00A137FB" w:rsidP="00A137FB">
      <w:pPr>
        <w:spacing w:before="240" w:after="0"/>
        <w:jc w:val="both"/>
        <w:rPr>
          <w:b/>
        </w:rPr>
      </w:pPr>
      <w:r w:rsidRPr="00DB3B71">
        <w:rPr>
          <w:b/>
        </w:rPr>
        <w:t>Proposal 13</w:t>
      </w:r>
    </w:p>
    <w:p w14:paraId="1194B0F8" w14:textId="77777777" w:rsidR="00A137FB" w:rsidRDefault="00A137FB" w:rsidP="00A137FB">
      <w:pPr>
        <w:numPr>
          <w:ilvl w:val="0"/>
          <w:numId w:val="6"/>
        </w:numPr>
        <w:overflowPunct/>
        <w:autoSpaceDE/>
        <w:autoSpaceDN/>
        <w:adjustRightInd/>
        <w:spacing w:before="60" w:after="0"/>
        <w:ind w:left="288" w:hanging="288"/>
        <w:jc w:val="both"/>
        <w:textAlignment w:val="auto"/>
        <w:rPr>
          <w:bCs/>
          <w:lang w:eastAsia="zh-CN"/>
        </w:rPr>
      </w:pPr>
      <w:r w:rsidRPr="006A5F61">
        <w:rPr>
          <w:bCs/>
          <w:lang w:eastAsia="zh-CN"/>
        </w:rPr>
        <w:t>For cross-CC beam reporting</w:t>
      </w:r>
      <w:r>
        <w:rPr>
          <w:bCs/>
          <w:lang w:eastAsia="zh-CN"/>
        </w:rPr>
        <w:t xml:space="preserve">, </w:t>
      </w:r>
    </w:p>
    <w:p w14:paraId="1055D0A5" w14:textId="77777777" w:rsidR="00A137FB" w:rsidRDefault="00A137FB" w:rsidP="00A137FB">
      <w:pPr>
        <w:numPr>
          <w:ilvl w:val="1"/>
          <w:numId w:val="6"/>
        </w:numPr>
        <w:overflowPunct/>
        <w:autoSpaceDE/>
        <w:autoSpaceDN/>
        <w:adjustRightInd/>
        <w:spacing w:before="60" w:after="0"/>
        <w:jc w:val="both"/>
        <w:textAlignment w:val="auto"/>
        <w:rPr>
          <w:bCs/>
          <w:lang w:eastAsia="zh-CN"/>
        </w:rPr>
      </w:pPr>
      <w:r>
        <w:rPr>
          <w:bCs/>
          <w:lang w:eastAsia="zh-CN"/>
        </w:rPr>
        <w:t>Current beam RS and new beam RS can be in the same CC or different CCs.</w:t>
      </w:r>
    </w:p>
    <w:p w14:paraId="47320669" w14:textId="77777777" w:rsidR="00A137FB" w:rsidRPr="006A5F61" w:rsidRDefault="00A137FB" w:rsidP="00A137FB">
      <w:pPr>
        <w:numPr>
          <w:ilvl w:val="1"/>
          <w:numId w:val="6"/>
        </w:numPr>
        <w:overflowPunct/>
        <w:autoSpaceDE/>
        <w:autoSpaceDN/>
        <w:adjustRightInd/>
        <w:spacing w:before="60" w:after="0"/>
        <w:jc w:val="both"/>
        <w:textAlignment w:val="auto"/>
        <w:rPr>
          <w:bCs/>
          <w:lang w:eastAsia="zh-CN"/>
        </w:rPr>
      </w:pPr>
      <w:r>
        <w:rPr>
          <w:bCs/>
          <w:lang w:eastAsia="zh-CN"/>
        </w:rPr>
        <w:t>The first PUCCH and second PUSCH can be from different PUCCH group.</w:t>
      </w:r>
    </w:p>
    <w:p w14:paraId="584A8576" w14:textId="77777777" w:rsidR="00A137FB" w:rsidRPr="005A5E84" w:rsidRDefault="00A137FB" w:rsidP="00A137FB">
      <w:pPr>
        <w:spacing w:before="240" w:after="0"/>
        <w:jc w:val="both"/>
        <w:rPr>
          <w:b/>
        </w:rPr>
      </w:pPr>
      <w:r w:rsidRPr="00DB3B71">
        <w:rPr>
          <w:b/>
        </w:rPr>
        <w:t>Proposal 14</w:t>
      </w:r>
    </w:p>
    <w:p w14:paraId="3DEED2E3" w14:textId="77777777" w:rsidR="00A137FB" w:rsidRPr="00922C52" w:rsidRDefault="00A137FB" w:rsidP="00A137FB">
      <w:pPr>
        <w:numPr>
          <w:ilvl w:val="0"/>
          <w:numId w:val="6"/>
        </w:numPr>
        <w:overflowPunct/>
        <w:autoSpaceDE/>
        <w:autoSpaceDN/>
        <w:adjustRightInd/>
        <w:spacing w:before="60" w:after="0"/>
        <w:ind w:left="288" w:hanging="288"/>
        <w:jc w:val="both"/>
        <w:textAlignment w:val="auto"/>
        <w:rPr>
          <w:iCs/>
        </w:rPr>
      </w:pPr>
      <w:r>
        <w:rPr>
          <w:bCs/>
          <w:lang w:eastAsia="zh-CN"/>
        </w:rPr>
        <w:t>For cross-CC and multi-CC beam reporting, further discuss the event trigger and beam report content for Mode A and Mode B</w:t>
      </w:r>
      <w:r w:rsidRPr="004D7528">
        <w:rPr>
          <w:bCs/>
          <w:lang w:eastAsia="zh-CN"/>
        </w:rPr>
        <w:t>.</w:t>
      </w:r>
    </w:p>
    <w:p w14:paraId="030B04A0" w14:textId="77777777" w:rsidR="00A6491F" w:rsidRPr="005A5E84" w:rsidRDefault="00A6491F" w:rsidP="00A6491F">
      <w:pPr>
        <w:spacing w:before="240" w:after="0"/>
        <w:jc w:val="both"/>
        <w:rPr>
          <w:b/>
        </w:rPr>
      </w:pPr>
      <w:r w:rsidRPr="00DB3B71">
        <w:rPr>
          <w:b/>
        </w:rPr>
        <w:t>Proposal 15</w:t>
      </w:r>
    </w:p>
    <w:p w14:paraId="58BD1E87" w14:textId="77777777" w:rsidR="00A6491F" w:rsidRDefault="00A6491F" w:rsidP="00A6491F">
      <w:pPr>
        <w:numPr>
          <w:ilvl w:val="0"/>
          <w:numId w:val="6"/>
        </w:numPr>
        <w:overflowPunct/>
        <w:autoSpaceDE/>
        <w:autoSpaceDN/>
        <w:adjustRightInd/>
        <w:spacing w:before="60" w:after="0"/>
        <w:ind w:left="288" w:hanging="288"/>
        <w:jc w:val="both"/>
        <w:textAlignment w:val="auto"/>
        <w:rPr>
          <w:bCs/>
          <w:lang w:eastAsia="zh-CN"/>
        </w:rPr>
      </w:pPr>
      <w:r>
        <w:rPr>
          <w:bCs/>
          <w:lang w:eastAsia="zh-CN"/>
        </w:rPr>
        <w:lastRenderedPageBreak/>
        <w:t xml:space="preserve">For Mode B, consider to support dynamic scheduling of beam report </w:t>
      </w:r>
      <w:r w:rsidRPr="00C05979">
        <w:rPr>
          <w:iCs/>
          <w:lang w:val="en-GB"/>
        </w:rPr>
        <w:t xml:space="preserve">on </w:t>
      </w:r>
      <w:r>
        <w:rPr>
          <w:iCs/>
          <w:lang w:val="en-GB"/>
        </w:rPr>
        <w:t>DG-</w:t>
      </w:r>
      <w:r w:rsidRPr="00C05979">
        <w:rPr>
          <w:iCs/>
          <w:lang w:val="en-GB"/>
        </w:rPr>
        <w:t xml:space="preserve">PUSCH </w:t>
      </w:r>
      <w:r>
        <w:rPr>
          <w:iCs/>
          <w:lang w:val="en-GB"/>
        </w:rPr>
        <w:t xml:space="preserve">if </w:t>
      </w:r>
      <w:r w:rsidRPr="00C05979">
        <w:rPr>
          <w:iCs/>
          <w:lang w:val="en-GB"/>
        </w:rPr>
        <w:t>gNB successfully detects the first PUSCH, but fails to decode the second uplink channel carrying beam report</w:t>
      </w:r>
      <w:r w:rsidRPr="00CD0030">
        <w:rPr>
          <w:bCs/>
          <w:lang w:eastAsia="zh-CN"/>
        </w:rPr>
        <w:t>.</w:t>
      </w:r>
    </w:p>
    <w:p w14:paraId="6B29F03B" w14:textId="77777777" w:rsidR="00A6491F" w:rsidRPr="005A5E84" w:rsidRDefault="00A6491F" w:rsidP="00A6491F">
      <w:pPr>
        <w:spacing w:before="240" w:after="0"/>
        <w:jc w:val="both"/>
        <w:rPr>
          <w:b/>
        </w:rPr>
      </w:pPr>
      <w:r w:rsidRPr="00DB3B71">
        <w:rPr>
          <w:b/>
        </w:rPr>
        <w:t>Proposal 16:</w:t>
      </w:r>
    </w:p>
    <w:p w14:paraId="42F1FF78" w14:textId="77777777" w:rsidR="00A6491F" w:rsidRPr="00922C52" w:rsidRDefault="00A6491F" w:rsidP="00A6491F">
      <w:pPr>
        <w:numPr>
          <w:ilvl w:val="0"/>
          <w:numId w:val="6"/>
        </w:numPr>
        <w:overflowPunct/>
        <w:autoSpaceDE/>
        <w:autoSpaceDN/>
        <w:adjustRightInd/>
        <w:spacing w:before="60" w:after="0"/>
        <w:ind w:left="288" w:hanging="288"/>
        <w:jc w:val="both"/>
        <w:textAlignment w:val="auto"/>
        <w:rPr>
          <w:iCs/>
        </w:rPr>
      </w:pPr>
      <w:r w:rsidRPr="00037042">
        <w:rPr>
          <w:iCs/>
          <w:lang w:val="en-GB"/>
        </w:rPr>
        <w:t xml:space="preserve">Consider UE assistance information </w:t>
      </w:r>
      <w:r>
        <w:rPr>
          <w:iCs/>
          <w:lang w:val="en-GB"/>
        </w:rPr>
        <w:t xml:space="preserve">(for example, Rx beam information) </w:t>
      </w:r>
      <w:r w:rsidRPr="00037042">
        <w:rPr>
          <w:iCs/>
          <w:lang w:val="en-GB"/>
        </w:rPr>
        <w:t>for beam application latency reduction for UEIBM</w:t>
      </w:r>
      <w:r w:rsidRPr="004D7528">
        <w:rPr>
          <w:bCs/>
          <w:lang w:eastAsia="zh-CN"/>
        </w:rPr>
        <w:t>.</w:t>
      </w:r>
    </w:p>
    <w:p w14:paraId="5F8C02B0" w14:textId="77777777" w:rsidR="00476E0E" w:rsidRPr="008A392C" w:rsidRDefault="00476E0E" w:rsidP="00476E0E">
      <w:pPr>
        <w:overflowPunct/>
        <w:autoSpaceDE/>
        <w:autoSpaceDN/>
        <w:adjustRightInd/>
        <w:spacing w:before="60" w:after="0"/>
        <w:jc w:val="both"/>
        <w:textAlignment w:val="auto"/>
        <w:rPr>
          <w:bCs/>
          <w:lang w:eastAsia="zh-CN"/>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648E0F9A" w14:textId="77777777" w:rsidR="006C2BC3" w:rsidRDefault="006C2BC3" w:rsidP="006C2BC3">
      <w:pPr>
        <w:widowControl w:val="0"/>
        <w:numPr>
          <w:ilvl w:val="0"/>
          <w:numId w:val="4"/>
        </w:numPr>
        <w:overflowPunct/>
        <w:autoSpaceDE/>
        <w:adjustRightInd/>
        <w:spacing w:after="120"/>
        <w:jc w:val="both"/>
        <w:textAlignment w:val="auto"/>
        <w:rPr>
          <w:lang w:eastAsia="zh-CN"/>
        </w:rPr>
      </w:pPr>
      <w:bookmarkStart w:id="5" w:name="_Ref167826322"/>
      <w:r>
        <w:rPr>
          <w:lang w:eastAsia="zh-CN"/>
        </w:rPr>
        <w:t>RP-234007, New WID: NR MIMO Phase 5, Samsung (Moderator), 3GPP TSG RAN Meeting#102, Edinburgh, Scotland, December 2023.</w:t>
      </w:r>
      <w:bookmarkEnd w:id="5"/>
    </w:p>
    <w:p w14:paraId="751C71EB" w14:textId="5D06663A" w:rsidR="00CE13B0" w:rsidRDefault="00CE13B0" w:rsidP="006C2BC3">
      <w:pPr>
        <w:widowControl w:val="0"/>
        <w:numPr>
          <w:ilvl w:val="0"/>
          <w:numId w:val="4"/>
        </w:numPr>
        <w:overflowPunct/>
        <w:autoSpaceDE/>
        <w:adjustRightInd/>
        <w:spacing w:after="120"/>
        <w:jc w:val="both"/>
        <w:textAlignment w:val="auto"/>
        <w:rPr>
          <w:lang w:eastAsia="zh-CN"/>
        </w:rPr>
      </w:pPr>
      <w:bookmarkStart w:id="6" w:name="_Ref181365820"/>
      <w:bookmarkStart w:id="7" w:name="_Ref167827551"/>
      <w:r>
        <w:rPr>
          <w:lang w:eastAsia="zh-CN"/>
        </w:rPr>
        <w:t>Chairman’s notes, RAN1#118bis Meeting, October 2024</w:t>
      </w:r>
      <w:bookmarkEnd w:id="6"/>
    </w:p>
    <w:p w14:paraId="29ED5418" w14:textId="68A09FB9" w:rsidR="00B41E29" w:rsidRDefault="00B41E29" w:rsidP="006C2BC3">
      <w:pPr>
        <w:widowControl w:val="0"/>
        <w:numPr>
          <w:ilvl w:val="0"/>
          <w:numId w:val="4"/>
        </w:numPr>
        <w:overflowPunct/>
        <w:autoSpaceDE/>
        <w:adjustRightInd/>
        <w:spacing w:after="120"/>
        <w:jc w:val="both"/>
        <w:textAlignment w:val="auto"/>
        <w:rPr>
          <w:lang w:eastAsia="zh-CN"/>
        </w:rPr>
      </w:pPr>
      <w:bookmarkStart w:id="8" w:name="_Ref181381390"/>
      <w:r>
        <w:rPr>
          <w:lang w:eastAsia="zh-CN"/>
        </w:rPr>
        <w:t>Chairman’s notes, RAN1#118 Meeting, August 2024</w:t>
      </w:r>
      <w:bookmarkEnd w:id="7"/>
      <w:bookmarkEnd w:id="8"/>
    </w:p>
    <w:p w14:paraId="1A484929" w14:textId="43BEAB59" w:rsidR="000D7E07" w:rsidRDefault="000D7E07" w:rsidP="006C2BC3">
      <w:pPr>
        <w:widowControl w:val="0"/>
        <w:numPr>
          <w:ilvl w:val="0"/>
          <w:numId w:val="4"/>
        </w:numPr>
        <w:overflowPunct/>
        <w:autoSpaceDE/>
        <w:adjustRightInd/>
        <w:spacing w:after="120"/>
        <w:jc w:val="both"/>
        <w:textAlignment w:val="auto"/>
        <w:rPr>
          <w:lang w:eastAsia="zh-CN"/>
        </w:rPr>
      </w:pPr>
      <w:bookmarkStart w:id="9" w:name="_Ref181471881"/>
      <w:r>
        <w:rPr>
          <w:lang w:eastAsia="zh-CN"/>
        </w:rPr>
        <w:t>Chairman’s notes, RAN1#11</w:t>
      </w:r>
      <w:r w:rsidR="00DE2DA8">
        <w:rPr>
          <w:lang w:eastAsia="zh-CN"/>
        </w:rPr>
        <w:t>7</w:t>
      </w:r>
      <w:r>
        <w:rPr>
          <w:lang w:eastAsia="zh-CN"/>
        </w:rPr>
        <w:t xml:space="preserve"> Meeting, May 2024</w:t>
      </w:r>
      <w:bookmarkEnd w:id="9"/>
    </w:p>
    <w:sectPr w:rsidR="000D7E07"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61F92B" w14:textId="77777777" w:rsidR="00BF7080" w:rsidRDefault="00BF7080">
      <w:r>
        <w:separator/>
      </w:r>
    </w:p>
  </w:endnote>
  <w:endnote w:type="continuationSeparator" w:id="0">
    <w:p w14:paraId="659BEBA5" w14:textId="77777777" w:rsidR="00BF7080" w:rsidRDefault="00BF7080">
      <w:r>
        <w:continuationSeparator/>
      </w:r>
    </w:p>
  </w:endnote>
  <w:endnote w:type="continuationNotice" w:id="1">
    <w:p w14:paraId="44DE30B5" w14:textId="77777777" w:rsidR="00BF7080" w:rsidRDefault="00BF70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icrosoftYaHei">
    <w:altName w:val="Cambria"/>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F2A3C6" w14:textId="77777777" w:rsidR="00BF7080" w:rsidRDefault="00BF7080">
      <w:r>
        <w:separator/>
      </w:r>
    </w:p>
  </w:footnote>
  <w:footnote w:type="continuationSeparator" w:id="0">
    <w:p w14:paraId="2B345148" w14:textId="77777777" w:rsidR="00BF7080" w:rsidRDefault="00BF7080">
      <w:r>
        <w:continuationSeparator/>
      </w:r>
    </w:p>
  </w:footnote>
  <w:footnote w:type="continuationNotice" w:id="1">
    <w:p w14:paraId="6B750B01" w14:textId="77777777" w:rsidR="00BF7080" w:rsidRDefault="00BF70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04553F"/>
    <w:multiLevelType w:val="hybridMultilevel"/>
    <w:tmpl w:val="37309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973BE"/>
    <w:multiLevelType w:val="hybridMultilevel"/>
    <w:tmpl w:val="AFDAAEF4"/>
    <w:lvl w:ilvl="0" w:tplc="A9BAF7F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4" w15:restartNumberingAfterBreak="0">
    <w:nsid w:val="2B7E2B3C"/>
    <w:multiLevelType w:val="multilevel"/>
    <w:tmpl w:val="B4A0D7A6"/>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280" w:hanging="360"/>
      </w:pPr>
      <w:rPr>
        <w:rFonts w:ascii="Arial" w:hAnsi="Arial"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6"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9D2AA0"/>
    <w:multiLevelType w:val="multilevel"/>
    <w:tmpl w:val="A2BC8C70"/>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Symbol" w:hAnsi="Symbol" w:hint="default"/>
      </w:rPr>
    </w:lvl>
    <w:lvl w:ilvl="3">
      <w:numFmt w:val="bullet"/>
      <w:lvlText w:val="•"/>
      <w:lvlJc w:val="left"/>
      <w:pPr>
        <w:ind w:left="2280" w:hanging="360"/>
      </w:pPr>
      <w:rPr>
        <w:rFonts w:ascii="Times New Roman" w:eastAsia="SimSun" w:hAnsi="Times New Roman" w:cs="Times New Roman"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5D406F8"/>
    <w:multiLevelType w:val="hybridMultilevel"/>
    <w:tmpl w:val="B94C37F0"/>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102066C"/>
    <w:multiLevelType w:val="multilevel"/>
    <w:tmpl w:val="F084A0DE"/>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4"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A4299B"/>
    <w:multiLevelType w:val="multilevel"/>
    <w:tmpl w:val="AB964D2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Symbol" w:hAnsi="Symbol" w:hint="default"/>
      </w:rPr>
    </w:lvl>
    <w:lvl w:ilvl="3">
      <w:numFmt w:val="bullet"/>
      <w:lvlText w:val="•"/>
      <w:lvlJc w:val="left"/>
      <w:pPr>
        <w:ind w:left="2280" w:hanging="360"/>
      </w:pPr>
      <w:rPr>
        <w:rFonts w:ascii="Times New Roman" w:eastAsia="SimSun" w:hAnsi="Times New Roman" w:cs="Times New Roman"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7"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23319E8"/>
    <w:multiLevelType w:val="multilevel"/>
    <w:tmpl w:val="42C851EA"/>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ind w:left="1800" w:hanging="360"/>
      </w:pPr>
      <w:rPr>
        <w:rFonts w:ascii="Symbol" w:hAnsi="Symbol" w:hint="default"/>
      </w:rPr>
    </w:lvl>
    <w:lvl w:ilvl="3">
      <w:start w:val="1"/>
      <w:numFmt w:val="bullet"/>
      <w:lvlText w:val="o"/>
      <w:lvlJc w:val="left"/>
      <w:pPr>
        <w:ind w:left="2280" w:hanging="360"/>
      </w:pPr>
      <w:rPr>
        <w:rFonts w:ascii="Courier New" w:hAnsi="Courier New" w:cs="Courier New"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9"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0"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3"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5" w15:restartNumberingAfterBreak="0">
    <w:nsid w:val="7C244ADD"/>
    <w:multiLevelType w:val="hybridMultilevel"/>
    <w:tmpl w:val="85DE18EC"/>
    <w:lvl w:ilvl="0" w:tplc="BE36BC5C">
      <w:start w:val="1"/>
      <w:numFmt w:val="bullet"/>
      <w:lvlText w:val=""/>
      <w:lvlJc w:val="left"/>
      <w:pPr>
        <w:ind w:left="720" w:hanging="360"/>
      </w:pPr>
      <w:rPr>
        <w:rFonts w:ascii="Symbol" w:hAnsi="Symbol"/>
      </w:rPr>
    </w:lvl>
    <w:lvl w:ilvl="1" w:tplc="9836F030">
      <w:start w:val="1"/>
      <w:numFmt w:val="bullet"/>
      <w:lvlText w:val=""/>
      <w:lvlJc w:val="left"/>
      <w:pPr>
        <w:ind w:left="720" w:hanging="360"/>
      </w:pPr>
      <w:rPr>
        <w:rFonts w:ascii="Symbol" w:hAnsi="Symbol"/>
      </w:rPr>
    </w:lvl>
    <w:lvl w:ilvl="2" w:tplc="5D6EC5D0">
      <w:start w:val="1"/>
      <w:numFmt w:val="bullet"/>
      <w:lvlText w:val=""/>
      <w:lvlJc w:val="left"/>
      <w:pPr>
        <w:ind w:left="720" w:hanging="360"/>
      </w:pPr>
      <w:rPr>
        <w:rFonts w:ascii="Symbol" w:hAnsi="Symbol"/>
      </w:rPr>
    </w:lvl>
    <w:lvl w:ilvl="3" w:tplc="56AC6D98">
      <w:start w:val="1"/>
      <w:numFmt w:val="bullet"/>
      <w:lvlText w:val=""/>
      <w:lvlJc w:val="left"/>
      <w:pPr>
        <w:ind w:left="720" w:hanging="360"/>
      </w:pPr>
      <w:rPr>
        <w:rFonts w:ascii="Symbol" w:hAnsi="Symbol"/>
      </w:rPr>
    </w:lvl>
    <w:lvl w:ilvl="4" w:tplc="CFCC7B6E">
      <w:start w:val="1"/>
      <w:numFmt w:val="bullet"/>
      <w:lvlText w:val=""/>
      <w:lvlJc w:val="left"/>
      <w:pPr>
        <w:ind w:left="720" w:hanging="360"/>
      </w:pPr>
      <w:rPr>
        <w:rFonts w:ascii="Symbol" w:hAnsi="Symbol"/>
      </w:rPr>
    </w:lvl>
    <w:lvl w:ilvl="5" w:tplc="B3FC40E2">
      <w:start w:val="1"/>
      <w:numFmt w:val="bullet"/>
      <w:lvlText w:val=""/>
      <w:lvlJc w:val="left"/>
      <w:pPr>
        <w:ind w:left="720" w:hanging="360"/>
      </w:pPr>
      <w:rPr>
        <w:rFonts w:ascii="Symbol" w:hAnsi="Symbol"/>
      </w:rPr>
    </w:lvl>
    <w:lvl w:ilvl="6" w:tplc="8A2C4790">
      <w:start w:val="1"/>
      <w:numFmt w:val="bullet"/>
      <w:lvlText w:val=""/>
      <w:lvlJc w:val="left"/>
      <w:pPr>
        <w:ind w:left="720" w:hanging="360"/>
      </w:pPr>
      <w:rPr>
        <w:rFonts w:ascii="Symbol" w:hAnsi="Symbol"/>
      </w:rPr>
    </w:lvl>
    <w:lvl w:ilvl="7" w:tplc="B96ABD7C">
      <w:start w:val="1"/>
      <w:numFmt w:val="bullet"/>
      <w:lvlText w:val=""/>
      <w:lvlJc w:val="left"/>
      <w:pPr>
        <w:ind w:left="720" w:hanging="360"/>
      </w:pPr>
      <w:rPr>
        <w:rFonts w:ascii="Symbol" w:hAnsi="Symbol"/>
      </w:rPr>
    </w:lvl>
    <w:lvl w:ilvl="8" w:tplc="E4203302">
      <w:start w:val="1"/>
      <w:numFmt w:val="bullet"/>
      <w:lvlText w:val=""/>
      <w:lvlJc w:val="left"/>
      <w:pPr>
        <w:ind w:left="720" w:hanging="360"/>
      </w:pPr>
      <w:rPr>
        <w:rFonts w:ascii="Symbol" w:hAnsi="Symbol"/>
      </w:rPr>
    </w:lvl>
  </w:abstractNum>
  <w:abstractNum w:abstractNumId="46"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ECE6665"/>
    <w:multiLevelType w:val="multilevel"/>
    <w:tmpl w:val="4330F9A0"/>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Symbol" w:hAnsi="Symbol" w:hint="default"/>
      </w:rPr>
    </w:lvl>
    <w:lvl w:ilvl="3">
      <w:numFmt w:val="bullet"/>
      <w:lvlText w:val="•"/>
      <w:lvlJc w:val="left"/>
      <w:pPr>
        <w:ind w:left="2280" w:hanging="360"/>
      </w:pPr>
      <w:rPr>
        <w:rFonts w:ascii="Times New Roman" w:eastAsia="SimSun" w:hAnsi="Times New Roman" w:cs="Times New Roman"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16cid:durableId="1772237646">
    <w:abstractNumId w:val="15"/>
  </w:num>
  <w:num w:numId="2" w16cid:durableId="1094715078">
    <w:abstractNumId w:val="30"/>
  </w:num>
  <w:num w:numId="3" w16cid:durableId="981691288">
    <w:abstractNumId w:val="44"/>
  </w:num>
  <w:num w:numId="4" w16cid:durableId="1181901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039645">
    <w:abstractNumId w:val="33"/>
  </w:num>
  <w:num w:numId="6" w16cid:durableId="617571312">
    <w:abstractNumId w:val="27"/>
  </w:num>
  <w:num w:numId="7" w16cid:durableId="1940285386">
    <w:abstractNumId w:val="41"/>
  </w:num>
  <w:num w:numId="8" w16cid:durableId="1145004309">
    <w:abstractNumId w:val="31"/>
  </w:num>
  <w:num w:numId="9" w16cid:durableId="2014333185">
    <w:abstractNumId w:val="28"/>
  </w:num>
  <w:num w:numId="10" w16cid:durableId="1389113403">
    <w:abstractNumId w:val="29"/>
  </w:num>
  <w:num w:numId="11" w16cid:durableId="1243100815">
    <w:abstractNumId w:val="9"/>
  </w:num>
  <w:num w:numId="12" w16cid:durableId="1087649603">
    <w:abstractNumId w:val="6"/>
  </w:num>
  <w:num w:numId="13" w16cid:durableId="546572616">
    <w:abstractNumId w:val="13"/>
  </w:num>
  <w:num w:numId="14" w16cid:durableId="179861339">
    <w:abstractNumId w:val="18"/>
  </w:num>
  <w:num w:numId="15" w16cid:durableId="1907494271">
    <w:abstractNumId w:val="24"/>
  </w:num>
  <w:num w:numId="16" w16cid:durableId="1471437468">
    <w:abstractNumId w:val="23"/>
  </w:num>
  <w:num w:numId="17" w16cid:durableId="1058935190">
    <w:abstractNumId w:val="1"/>
  </w:num>
  <w:num w:numId="18" w16cid:durableId="361562516">
    <w:abstractNumId w:val="2"/>
  </w:num>
  <w:num w:numId="19" w16cid:durableId="137650010">
    <w:abstractNumId w:val="40"/>
  </w:num>
  <w:num w:numId="20" w16cid:durableId="832262740">
    <w:abstractNumId w:val="34"/>
  </w:num>
  <w:num w:numId="21" w16cid:durableId="1631397043">
    <w:abstractNumId w:val="26"/>
  </w:num>
  <w:num w:numId="22" w16cid:durableId="1064530498">
    <w:abstractNumId w:val="19"/>
  </w:num>
  <w:num w:numId="23" w16cid:durableId="1880780664">
    <w:abstractNumId w:val="17"/>
  </w:num>
  <w:num w:numId="24" w16cid:durableId="1866625995">
    <w:abstractNumId w:val="12"/>
  </w:num>
  <w:num w:numId="25" w16cid:durableId="48455177">
    <w:abstractNumId w:val="35"/>
  </w:num>
  <w:num w:numId="26" w16cid:durableId="816070144">
    <w:abstractNumId w:val="46"/>
  </w:num>
  <w:num w:numId="27" w16cid:durableId="669481371">
    <w:abstractNumId w:val="22"/>
  </w:num>
  <w:num w:numId="28" w16cid:durableId="369843156">
    <w:abstractNumId w:val="21"/>
  </w:num>
  <w:num w:numId="29" w16cid:durableId="66924626">
    <w:abstractNumId w:val="3"/>
  </w:num>
  <w:num w:numId="30" w16cid:durableId="62140396">
    <w:abstractNumId w:val="5"/>
  </w:num>
  <w:num w:numId="31" w16cid:durableId="1227228228">
    <w:abstractNumId w:val="25"/>
  </w:num>
  <w:num w:numId="32" w16cid:durableId="1184054177">
    <w:abstractNumId w:val="44"/>
  </w:num>
  <w:num w:numId="33" w16cid:durableId="131413353">
    <w:abstractNumId w:val="8"/>
  </w:num>
  <w:num w:numId="34" w16cid:durableId="1594824276">
    <w:abstractNumId w:val="32"/>
  </w:num>
  <w:num w:numId="35" w16cid:durableId="1237784550">
    <w:abstractNumId w:val="42"/>
  </w:num>
  <w:num w:numId="36" w16cid:durableId="1650745759">
    <w:abstractNumId w:val="44"/>
  </w:num>
  <w:num w:numId="37" w16cid:durableId="2103329978">
    <w:abstractNumId w:val="44"/>
  </w:num>
  <w:num w:numId="38" w16cid:durableId="1171139044">
    <w:abstractNumId w:val="14"/>
  </w:num>
  <w:num w:numId="39" w16cid:durableId="28995289">
    <w:abstractNumId w:val="20"/>
  </w:num>
  <w:num w:numId="40" w16cid:durableId="251741859">
    <w:abstractNumId w:val="47"/>
  </w:num>
  <w:num w:numId="41" w16cid:durableId="1676684769">
    <w:abstractNumId w:val="36"/>
  </w:num>
  <w:num w:numId="42" w16cid:durableId="1794522535">
    <w:abstractNumId w:val="38"/>
  </w:num>
  <w:num w:numId="43" w16cid:durableId="624386145">
    <w:abstractNumId w:val="37"/>
  </w:num>
  <w:num w:numId="44" w16cid:durableId="705757914">
    <w:abstractNumId w:val="39"/>
  </w:num>
  <w:num w:numId="45" w16cid:durableId="1597590487">
    <w:abstractNumId w:val="16"/>
  </w:num>
  <w:num w:numId="46" w16cid:durableId="1675109334">
    <w:abstractNumId w:val="43"/>
  </w:num>
  <w:num w:numId="47" w16cid:durableId="290674364">
    <w:abstractNumId w:val="45"/>
  </w:num>
  <w:num w:numId="48" w16cid:durableId="677587195">
    <w:abstractNumId w:val="7"/>
  </w:num>
  <w:num w:numId="49" w16cid:durableId="1911648300">
    <w:abstractNumId w:val="10"/>
  </w:num>
  <w:num w:numId="50" w16cid:durableId="107590558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rgUA8PV4ACwAAAA="/>
  </w:docVars>
  <w:rsids>
    <w:rsidRoot w:val="008810FA"/>
    <w:rsid w:val="000000A2"/>
    <w:rsid w:val="000000FC"/>
    <w:rsid w:val="00000404"/>
    <w:rsid w:val="000004CA"/>
    <w:rsid w:val="00000515"/>
    <w:rsid w:val="0000064C"/>
    <w:rsid w:val="00000810"/>
    <w:rsid w:val="00000825"/>
    <w:rsid w:val="0000088F"/>
    <w:rsid w:val="00000973"/>
    <w:rsid w:val="00000B46"/>
    <w:rsid w:val="00000CB8"/>
    <w:rsid w:val="00000ECA"/>
    <w:rsid w:val="00000F2A"/>
    <w:rsid w:val="0000114A"/>
    <w:rsid w:val="000011A9"/>
    <w:rsid w:val="000012ED"/>
    <w:rsid w:val="00001441"/>
    <w:rsid w:val="000018BB"/>
    <w:rsid w:val="00001AD4"/>
    <w:rsid w:val="00001EC9"/>
    <w:rsid w:val="00001F46"/>
    <w:rsid w:val="00001F84"/>
    <w:rsid w:val="00001FC3"/>
    <w:rsid w:val="00002375"/>
    <w:rsid w:val="00002459"/>
    <w:rsid w:val="000025F0"/>
    <w:rsid w:val="000026BA"/>
    <w:rsid w:val="0000271F"/>
    <w:rsid w:val="00002A0C"/>
    <w:rsid w:val="00002B69"/>
    <w:rsid w:val="0000300B"/>
    <w:rsid w:val="00003090"/>
    <w:rsid w:val="00003131"/>
    <w:rsid w:val="000031FB"/>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6D6"/>
    <w:rsid w:val="000056EE"/>
    <w:rsid w:val="00005B27"/>
    <w:rsid w:val="0000604D"/>
    <w:rsid w:val="0000605B"/>
    <w:rsid w:val="0000621D"/>
    <w:rsid w:val="00006780"/>
    <w:rsid w:val="00006870"/>
    <w:rsid w:val="0000691C"/>
    <w:rsid w:val="00006979"/>
    <w:rsid w:val="00006C7A"/>
    <w:rsid w:val="000070C4"/>
    <w:rsid w:val="0000728B"/>
    <w:rsid w:val="000072BD"/>
    <w:rsid w:val="00007309"/>
    <w:rsid w:val="000074A9"/>
    <w:rsid w:val="000074F2"/>
    <w:rsid w:val="0000759D"/>
    <w:rsid w:val="000075B9"/>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A11"/>
    <w:rsid w:val="00012D90"/>
    <w:rsid w:val="00013152"/>
    <w:rsid w:val="0001321B"/>
    <w:rsid w:val="00013587"/>
    <w:rsid w:val="000137FF"/>
    <w:rsid w:val="00013A6C"/>
    <w:rsid w:val="00013A6D"/>
    <w:rsid w:val="00013B63"/>
    <w:rsid w:val="00014001"/>
    <w:rsid w:val="000140EF"/>
    <w:rsid w:val="00014150"/>
    <w:rsid w:val="000141F0"/>
    <w:rsid w:val="0001426C"/>
    <w:rsid w:val="00014527"/>
    <w:rsid w:val="000145DB"/>
    <w:rsid w:val="00014663"/>
    <w:rsid w:val="00014873"/>
    <w:rsid w:val="00014C26"/>
    <w:rsid w:val="00014F78"/>
    <w:rsid w:val="00014F81"/>
    <w:rsid w:val="00015395"/>
    <w:rsid w:val="00015549"/>
    <w:rsid w:val="000156A9"/>
    <w:rsid w:val="000157C4"/>
    <w:rsid w:val="000157EA"/>
    <w:rsid w:val="0001582A"/>
    <w:rsid w:val="00015965"/>
    <w:rsid w:val="00015995"/>
    <w:rsid w:val="00015A2D"/>
    <w:rsid w:val="00015BCB"/>
    <w:rsid w:val="00015F43"/>
    <w:rsid w:val="000161B4"/>
    <w:rsid w:val="0001628A"/>
    <w:rsid w:val="000162B2"/>
    <w:rsid w:val="00016344"/>
    <w:rsid w:val="00016685"/>
    <w:rsid w:val="0001686C"/>
    <w:rsid w:val="00016A24"/>
    <w:rsid w:val="00016BD7"/>
    <w:rsid w:val="00016DCE"/>
    <w:rsid w:val="00016F62"/>
    <w:rsid w:val="00016FD1"/>
    <w:rsid w:val="00017000"/>
    <w:rsid w:val="00017171"/>
    <w:rsid w:val="0001729B"/>
    <w:rsid w:val="00017309"/>
    <w:rsid w:val="000175C4"/>
    <w:rsid w:val="0001767C"/>
    <w:rsid w:val="000178A4"/>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0FCA"/>
    <w:rsid w:val="0002130A"/>
    <w:rsid w:val="000214B0"/>
    <w:rsid w:val="000215D7"/>
    <w:rsid w:val="0002165C"/>
    <w:rsid w:val="00021A2F"/>
    <w:rsid w:val="00021BAB"/>
    <w:rsid w:val="00021C67"/>
    <w:rsid w:val="00021CAC"/>
    <w:rsid w:val="00021CDF"/>
    <w:rsid w:val="00021DEC"/>
    <w:rsid w:val="00021E12"/>
    <w:rsid w:val="0002204B"/>
    <w:rsid w:val="000222F7"/>
    <w:rsid w:val="000226C4"/>
    <w:rsid w:val="000228C4"/>
    <w:rsid w:val="000229E4"/>
    <w:rsid w:val="00022C16"/>
    <w:rsid w:val="00022DC6"/>
    <w:rsid w:val="00022DD0"/>
    <w:rsid w:val="00022F98"/>
    <w:rsid w:val="00023435"/>
    <w:rsid w:val="00023547"/>
    <w:rsid w:val="00023682"/>
    <w:rsid w:val="00023A25"/>
    <w:rsid w:val="00023AA9"/>
    <w:rsid w:val="00023BAC"/>
    <w:rsid w:val="00023C29"/>
    <w:rsid w:val="00023CA4"/>
    <w:rsid w:val="00023CCF"/>
    <w:rsid w:val="00023ECC"/>
    <w:rsid w:val="000241B2"/>
    <w:rsid w:val="0002433B"/>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60B5"/>
    <w:rsid w:val="0002622E"/>
    <w:rsid w:val="00026235"/>
    <w:rsid w:val="000265BD"/>
    <w:rsid w:val="000266AE"/>
    <w:rsid w:val="00026717"/>
    <w:rsid w:val="00026723"/>
    <w:rsid w:val="00026905"/>
    <w:rsid w:val="00026977"/>
    <w:rsid w:val="00026A35"/>
    <w:rsid w:val="00026A4C"/>
    <w:rsid w:val="00026AAD"/>
    <w:rsid w:val="00026AF7"/>
    <w:rsid w:val="00026DC4"/>
    <w:rsid w:val="00026E9D"/>
    <w:rsid w:val="00026EF9"/>
    <w:rsid w:val="00027128"/>
    <w:rsid w:val="00027244"/>
    <w:rsid w:val="00027333"/>
    <w:rsid w:val="00027614"/>
    <w:rsid w:val="00027697"/>
    <w:rsid w:val="0002782C"/>
    <w:rsid w:val="00027835"/>
    <w:rsid w:val="0002790C"/>
    <w:rsid w:val="00027930"/>
    <w:rsid w:val="00027B7E"/>
    <w:rsid w:val="00027BDB"/>
    <w:rsid w:val="00027EF6"/>
    <w:rsid w:val="00027F33"/>
    <w:rsid w:val="000300FE"/>
    <w:rsid w:val="00030198"/>
    <w:rsid w:val="000301E9"/>
    <w:rsid w:val="00030540"/>
    <w:rsid w:val="0003061B"/>
    <w:rsid w:val="00030766"/>
    <w:rsid w:val="00030903"/>
    <w:rsid w:val="000309C0"/>
    <w:rsid w:val="00030B4E"/>
    <w:rsid w:val="00030D33"/>
    <w:rsid w:val="00030E56"/>
    <w:rsid w:val="00030ED5"/>
    <w:rsid w:val="00030F29"/>
    <w:rsid w:val="00030F74"/>
    <w:rsid w:val="00031242"/>
    <w:rsid w:val="0003125B"/>
    <w:rsid w:val="000318F2"/>
    <w:rsid w:val="00031ABB"/>
    <w:rsid w:val="00031ACD"/>
    <w:rsid w:val="00031C50"/>
    <w:rsid w:val="00031E61"/>
    <w:rsid w:val="00031EDD"/>
    <w:rsid w:val="00031FF3"/>
    <w:rsid w:val="00032164"/>
    <w:rsid w:val="0003216D"/>
    <w:rsid w:val="000321DC"/>
    <w:rsid w:val="00032416"/>
    <w:rsid w:val="000326CF"/>
    <w:rsid w:val="000326D3"/>
    <w:rsid w:val="000327DF"/>
    <w:rsid w:val="000329B0"/>
    <w:rsid w:val="00032A64"/>
    <w:rsid w:val="00032F9E"/>
    <w:rsid w:val="000331E3"/>
    <w:rsid w:val="0003320C"/>
    <w:rsid w:val="00033498"/>
    <w:rsid w:val="000334D2"/>
    <w:rsid w:val="000336FF"/>
    <w:rsid w:val="00033834"/>
    <w:rsid w:val="00033A55"/>
    <w:rsid w:val="00033AE8"/>
    <w:rsid w:val="00033C1B"/>
    <w:rsid w:val="00033E5C"/>
    <w:rsid w:val="0003421C"/>
    <w:rsid w:val="00034298"/>
    <w:rsid w:val="00034416"/>
    <w:rsid w:val="00034483"/>
    <w:rsid w:val="000345FC"/>
    <w:rsid w:val="000349B7"/>
    <w:rsid w:val="00034A4D"/>
    <w:rsid w:val="00034DC2"/>
    <w:rsid w:val="00034E53"/>
    <w:rsid w:val="00034EE3"/>
    <w:rsid w:val="00034EEC"/>
    <w:rsid w:val="000350B6"/>
    <w:rsid w:val="00035111"/>
    <w:rsid w:val="000352C1"/>
    <w:rsid w:val="0003540B"/>
    <w:rsid w:val="00035667"/>
    <w:rsid w:val="00035684"/>
    <w:rsid w:val="000358AE"/>
    <w:rsid w:val="00035C21"/>
    <w:rsid w:val="00035C45"/>
    <w:rsid w:val="00035CAB"/>
    <w:rsid w:val="00035CCB"/>
    <w:rsid w:val="00035D4F"/>
    <w:rsid w:val="00036015"/>
    <w:rsid w:val="0003628A"/>
    <w:rsid w:val="000363A8"/>
    <w:rsid w:val="00036416"/>
    <w:rsid w:val="00036A16"/>
    <w:rsid w:val="00036B6F"/>
    <w:rsid w:val="00036BE6"/>
    <w:rsid w:val="00036C45"/>
    <w:rsid w:val="00036CDD"/>
    <w:rsid w:val="00036D9D"/>
    <w:rsid w:val="00036E7F"/>
    <w:rsid w:val="00036FA7"/>
    <w:rsid w:val="00036FC6"/>
    <w:rsid w:val="00037042"/>
    <w:rsid w:val="00037118"/>
    <w:rsid w:val="000377E3"/>
    <w:rsid w:val="00037910"/>
    <w:rsid w:val="00037A21"/>
    <w:rsid w:val="00037F3F"/>
    <w:rsid w:val="000401C5"/>
    <w:rsid w:val="000401FE"/>
    <w:rsid w:val="00040316"/>
    <w:rsid w:val="000404F2"/>
    <w:rsid w:val="00040500"/>
    <w:rsid w:val="00040B0D"/>
    <w:rsid w:val="00040CE7"/>
    <w:rsid w:val="00040F7A"/>
    <w:rsid w:val="000412B7"/>
    <w:rsid w:val="000412DE"/>
    <w:rsid w:val="000413B8"/>
    <w:rsid w:val="00041561"/>
    <w:rsid w:val="0004182E"/>
    <w:rsid w:val="000418B0"/>
    <w:rsid w:val="000418C8"/>
    <w:rsid w:val="000419C4"/>
    <w:rsid w:val="00041AA6"/>
    <w:rsid w:val="00041B25"/>
    <w:rsid w:val="00041BBF"/>
    <w:rsid w:val="00041DF5"/>
    <w:rsid w:val="00041FF9"/>
    <w:rsid w:val="00042326"/>
    <w:rsid w:val="000424B5"/>
    <w:rsid w:val="000424D9"/>
    <w:rsid w:val="00042522"/>
    <w:rsid w:val="000426B1"/>
    <w:rsid w:val="00042BFC"/>
    <w:rsid w:val="00042D41"/>
    <w:rsid w:val="00042DDE"/>
    <w:rsid w:val="00042F41"/>
    <w:rsid w:val="0004304B"/>
    <w:rsid w:val="000430CF"/>
    <w:rsid w:val="000433A8"/>
    <w:rsid w:val="000433AF"/>
    <w:rsid w:val="000433CF"/>
    <w:rsid w:val="00043703"/>
    <w:rsid w:val="00043777"/>
    <w:rsid w:val="00043A9A"/>
    <w:rsid w:val="00043E65"/>
    <w:rsid w:val="00043ED5"/>
    <w:rsid w:val="0004403C"/>
    <w:rsid w:val="00044225"/>
    <w:rsid w:val="00044359"/>
    <w:rsid w:val="00044576"/>
    <w:rsid w:val="0004466D"/>
    <w:rsid w:val="00044A6D"/>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9D"/>
    <w:rsid w:val="000472F3"/>
    <w:rsid w:val="00047511"/>
    <w:rsid w:val="000475B5"/>
    <w:rsid w:val="000477BB"/>
    <w:rsid w:val="000477EC"/>
    <w:rsid w:val="00047862"/>
    <w:rsid w:val="00047A6F"/>
    <w:rsid w:val="00047A82"/>
    <w:rsid w:val="00047DE0"/>
    <w:rsid w:val="00050152"/>
    <w:rsid w:val="000501AD"/>
    <w:rsid w:val="000501E8"/>
    <w:rsid w:val="0005030B"/>
    <w:rsid w:val="0005055B"/>
    <w:rsid w:val="000505E0"/>
    <w:rsid w:val="0005072E"/>
    <w:rsid w:val="0005094F"/>
    <w:rsid w:val="00050A18"/>
    <w:rsid w:val="00050FDA"/>
    <w:rsid w:val="0005100F"/>
    <w:rsid w:val="0005108D"/>
    <w:rsid w:val="00051135"/>
    <w:rsid w:val="00051217"/>
    <w:rsid w:val="0005136B"/>
    <w:rsid w:val="00051586"/>
    <w:rsid w:val="00051770"/>
    <w:rsid w:val="00051AE1"/>
    <w:rsid w:val="00051C93"/>
    <w:rsid w:val="00051DE0"/>
    <w:rsid w:val="00051F55"/>
    <w:rsid w:val="0005201C"/>
    <w:rsid w:val="000522E7"/>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751"/>
    <w:rsid w:val="0005585B"/>
    <w:rsid w:val="00055873"/>
    <w:rsid w:val="00055AD2"/>
    <w:rsid w:val="00055B8E"/>
    <w:rsid w:val="00055E10"/>
    <w:rsid w:val="00055E29"/>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11"/>
    <w:rsid w:val="00057F2C"/>
    <w:rsid w:val="00057F68"/>
    <w:rsid w:val="00057F6C"/>
    <w:rsid w:val="00057FE7"/>
    <w:rsid w:val="0006004B"/>
    <w:rsid w:val="00060210"/>
    <w:rsid w:val="0006028C"/>
    <w:rsid w:val="000602FA"/>
    <w:rsid w:val="0006036D"/>
    <w:rsid w:val="00060586"/>
    <w:rsid w:val="00060A88"/>
    <w:rsid w:val="00060F18"/>
    <w:rsid w:val="00060F6C"/>
    <w:rsid w:val="00060FDB"/>
    <w:rsid w:val="000610C5"/>
    <w:rsid w:val="000611E8"/>
    <w:rsid w:val="000612C5"/>
    <w:rsid w:val="0006131F"/>
    <w:rsid w:val="00061361"/>
    <w:rsid w:val="00061429"/>
    <w:rsid w:val="0006151D"/>
    <w:rsid w:val="00061ACF"/>
    <w:rsid w:val="00061E34"/>
    <w:rsid w:val="0006216C"/>
    <w:rsid w:val="000621A9"/>
    <w:rsid w:val="00062441"/>
    <w:rsid w:val="000625CF"/>
    <w:rsid w:val="0006263A"/>
    <w:rsid w:val="000626B3"/>
    <w:rsid w:val="000628E2"/>
    <w:rsid w:val="0006291D"/>
    <w:rsid w:val="00062F95"/>
    <w:rsid w:val="0006308B"/>
    <w:rsid w:val="00063258"/>
    <w:rsid w:val="000633C3"/>
    <w:rsid w:val="00063485"/>
    <w:rsid w:val="000634F0"/>
    <w:rsid w:val="000635A5"/>
    <w:rsid w:val="000636C9"/>
    <w:rsid w:val="00063708"/>
    <w:rsid w:val="0006399C"/>
    <w:rsid w:val="000639C7"/>
    <w:rsid w:val="00063A46"/>
    <w:rsid w:val="00063BA9"/>
    <w:rsid w:val="00063D87"/>
    <w:rsid w:val="00063F57"/>
    <w:rsid w:val="00063FEC"/>
    <w:rsid w:val="0006406C"/>
    <w:rsid w:val="0006416A"/>
    <w:rsid w:val="000641F7"/>
    <w:rsid w:val="00064352"/>
    <w:rsid w:val="0006436D"/>
    <w:rsid w:val="000643CD"/>
    <w:rsid w:val="0006451C"/>
    <w:rsid w:val="000645FF"/>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02A"/>
    <w:rsid w:val="00066346"/>
    <w:rsid w:val="0006638D"/>
    <w:rsid w:val="0006667B"/>
    <w:rsid w:val="000667D1"/>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AE6"/>
    <w:rsid w:val="00070FC5"/>
    <w:rsid w:val="00070FD0"/>
    <w:rsid w:val="0007113A"/>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AB4"/>
    <w:rsid w:val="00072B16"/>
    <w:rsid w:val="00072D2C"/>
    <w:rsid w:val="00072D4E"/>
    <w:rsid w:val="00072E75"/>
    <w:rsid w:val="00072EFA"/>
    <w:rsid w:val="00073097"/>
    <w:rsid w:val="00073229"/>
    <w:rsid w:val="0007364E"/>
    <w:rsid w:val="00073785"/>
    <w:rsid w:val="00073966"/>
    <w:rsid w:val="00073A1F"/>
    <w:rsid w:val="00073C1C"/>
    <w:rsid w:val="00073D9C"/>
    <w:rsid w:val="00073F48"/>
    <w:rsid w:val="00073FD1"/>
    <w:rsid w:val="00074375"/>
    <w:rsid w:val="000743A0"/>
    <w:rsid w:val="00074475"/>
    <w:rsid w:val="00074879"/>
    <w:rsid w:val="000749DE"/>
    <w:rsid w:val="00074A9E"/>
    <w:rsid w:val="00074BF5"/>
    <w:rsid w:val="00074C31"/>
    <w:rsid w:val="00074D78"/>
    <w:rsid w:val="000752CD"/>
    <w:rsid w:val="00075397"/>
    <w:rsid w:val="000755A6"/>
    <w:rsid w:val="000755A8"/>
    <w:rsid w:val="00075680"/>
    <w:rsid w:val="0007590A"/>
    <w:rsid w:val="00075999"/>
    <w:rsid w:val="00075E9B"/>
    <w:rsid w:val="000762C3"/>
    <w:rsid w:val="00076590"/>
    <w:rsid w:val="00076903"/>
    <w:rsid w:val="0007694B"/>
    <w:rsid w:val="00076C52"/>
    <w:rsid w:val="00076EBA"/>
    <w:rsid w:val="00076FD2"/>
    <w:rsid w:val="00077579"/>
    <w:rsid w:val="000775BB"/>
    <w:rsid w:val="00080477"/>
    <w:rsid w:val="000805B2"/>
    <w:rsid w:val="00080786"/>
    <w:rsid w:val="00080A08"/>
    <w:rsid w:val="00080B5D"/>
    <w:rsid w:val="00080C63"/>
    <w:rsid w:val="00080CB1"/>
    <w:rsid w:val="00080D74"/>
    <w:rsid w:val="00081032"/>
    <w:rsid w:val="000812A2"/>
    <w:rsid w:val="00081375"/>
    <w:rsid w:val="00081457"/>
    <w:rsid w:val="0008165A"/>
    <w:rsid w:val="0008183C"/>
    <w:rsid w:val="000818AB"/>
    <w:rsid w:val="000819A2"/>
    <w:rsid w:val="00081B17"/>
    <w:rsid w:val="00081B25"/>
    <w:rsid w:val="00081B40"/>
    <w:rsid w:val="00081CDB"/>
    <w:rsid w:val="00081FCA"/>
    <w:rsid w:val="00082152"/>
    <w:rsid w:val="0008221F"/>
    <w:rsid w:val="00082311"/>
    <w:rsid w:val="000824C0"/>
    <w:rsid w:val="000824ED"/>
    <w:rsid w:val="00082607"/>
    <w:rsid w:val="000826FF"/>
    <w:rsid w:val="000827D8"/>
    <w:rsid w:val="00082A40"/>
    <w:rsid w:val="00082A42"/>
    <w:rsid w:val="00082A49"/>
    <w:rsid w:val="00082E14"/>
    <w:rsid w:val="00082E86"/>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AC4"/>
    <w:rsid w:val="00084D2E"/>
    <w:rsid w:val="00084EC6"/>
    <w:rsid w:val="00085006"/>
    <w:rsid w:val="00085239"/>
    <w:rsid w:val="00085251"/>
    <w:rsid w:val="0008562B"/>
    <w:rsid w:val="00085860"/>
    <w:rsid w:val="00085A20"/>
    <w:rsid w:val="00085A56"/>
    <w:rsid w:val="00085C0E"/>
    <w:rsid w:val="00085E75"/>
    <w:rsid w:val="00085FFC"/>
    <w:rsid w:val="000862BA"/>
    <w:rsid w:val="0008666B"/>
    <w:rsid w:val="000867CC"/>
    <w:rsid w:val="000867D4"/>
    <w:rsid w:val="000869BA"/>
    <w:rsid w:val="00086B50"/>
    <w:rsid w:val="00086C4D"/>
    <w:rsid w:val="00086CF2"/>
    <w:rsid w:val="00086D50"/>
    <w:rsid w:val="00086E7B"/>
    <w:rsid w:val="0008731C"/>
    <w:rsid w:val="0008760B"/>
    <w:rsid w:val="00087881"/>
    <w:rsid w:val="00087BAB"/>
    <w:rsid w:val="00087BBB"/>
    <w:rsid w:val="00087CD9"/>
    <w:rsid w:val="00087CDF"/>
    <w:rsid w:val="00087DBB"/>
    <w:rsid w:val="00087E29"/>
    <w:rsid w:val="00087E36"/>
    <w:rsid w:val="00087F91"/>
    <w:rsid w:val="0009037C"/>
    <w:rsid w:val="00090573"/>
    <w:rsid w:val="00090586"/>
    <w:rsid w:val="000906E3"/>
    <w:rsid w:val="0009086C"/>
    <w:rsid w:val="00090C4E"/>
    <w:rsid w:val="0009144F"/>
    <w:rsid w:val="00091606"/>
    <w:rsid w:val="00091714"/>
    <w:rsid w:val="0009176C"/>
    <w:rsid w:val="0009176E"/>
    <w:rsid w:val="00091AF2"/>
    <w:rsid w:val="00091D0A"/>
    <w:rsid w:val="00091F99"/>
    <w:rsid w:val="00092017"/>
    <w:rsid w:val="00092175"/>
    <w:rsid w:val="000921E3"/>
    <w:rsid w:val="00092334"/>
    <w:rsid w:val="00092455"/>
    <w:rsid w:val="000924C4"/>
    <w:rsid w:val="000924E0"/>
    <w:rsid w:val="00092792"/>
    <w:rsid w:val="0009282C"/>
    <w:rsid w:val="0009286A"/>
    <w:rsid w:val="000928BE"/>
    <w:rsid w:val="00092AB0"/>
    <w:rsid w:val="00093076"/>
    <w:rsid w:val="00093097"/>
    <w:rsid w:val="0009318C"/>
    <w:rsid w:val="000931C3"/>
    <w:rsid w:val="000937F2"/>
    <w:rsid w:val="000937FA"/>
    <w:rsid w:val="0009399E"/>
    <w:rsid w:val="000939CB"/>
    <w:rsid w:val="0009437A"/>
    <w:rsid w:val="00094489"/>
    <w:rsid w:val="000945FC"/>
    <w:rsid w:val="000947B7"/>
    <w:rsid w:val="00094800"/>
    <w:rsid w:val="000949A9"/>
    <w:rsid w:val="00094AF2"/>
    <w:rsid w:val="0009566D"/>
    <w:rsid w:val="00095671"/>
    <w:rsid w:val="00095892"/>
    <w:rsid w:val="000958BB"/>
    <w:rsid w:val="000958BF"/>
    <w:rsid w:val="00095920"/>
    <w:rsid w:val="00095930"/>
    <w:rsid w:val="00095B4A"/>
    <w:rsid w:val="00095B8E"/>
    <w:rsid w:val="00095E7B"/>
    <w:rsid w:val="00095EC8"/>
    <w:rsid w:val="00095F37"/>
    <w:rsid w:val="00095F53"/>
    <w:rsid w:val="0009612D"/>
    <w:rsid w:val="0009653B"/>
    <w:rsid w:val="00096702"/>
    <w:rsid w:val="0009680E"/>
    <w:rsid w:val="000968D8"/>
    <w:rsid w:val="00096F12"/>
    <w:rsid w:val="0009709B"/>
    <w:rsid w:val="000972DF"/>
    <w:rsid w:val="00097620"/>
    <w:rsid w:val="000978D7"/>
    <w:rsid w:val="00097939"/>
    <w:rsid w:val="000979DA"/>
    <w:rsid w:val="000979F0"/>
    <w:rsid w:val="00097AE8"/>
    <w:rsid w:val="00097BFB"/>
    <w:rsid w:val="00097CCB"/>
    <w:rsid w:val="000A02DC"/>
    <w:rsid w:val="000A0462"/>
    <w:rsid w:val="000A0702"/>
    <w:rsid w:val="000A070B"/>
    <w:rsid w:val="000A0CA1"/>
    <w:rsid w:val="000A0E99"/>
    <w:rsid w:val="000A10E3"/>
    <w:rsid w:val="000A131D"/>
    <w:rsid w:val="000A15A9"/>
    <w:rsid w:val="000A1802"/>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107"/>
    <w:rsid w:val="000A33FC"/>
    <w:rsid w:val="000A33FE"/>
    <w:rsid w:val="000A34D5"/>
    <w:rsid w:val="000A3685"/>
    <w:rsid w:val="000A36CA"/>
    <w:rsid w:val="000A3A3A"/>
    <w:rsid w:val="000A3AB6"/>
    <w:rsid w:val="000A3ACB"/>
    <w:rsid w:val="000A3BD4"/>
    <w:rsid w:val="000A439E"/>
    <w:rsid w:val="000A4492"/>
    <w:rsid w:val="000A4649"/>
    <w:rsid w:val="000A495A"/>
    <w:rsid w:val="000A49DE"/>
    <w:rsid w:val="000A4A38"/>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AF"/>
    <w:rsid w:val="000A64B8"/>
    <w:rsid w:val="000A6788"/>
    <w:rsid w:val="000A67DE"/>
    <w:rsid w:val="000A6AC6"/>
    <w:rsid w:val="000A6AD7"/>
    <w:rsid w:val="000A6CFE"/>
    <w:rsid w:val="000A6D27"/>
    <w:rsid w:val="000A739F"/>
    <w:rsid w:val="000A75CE"/>
    <w:rsid w:val="000A75E1"/>
    <w:rsid w:val="000A7786"/>
    <w:rsid w:val="000A7895"/>
    <w:rsid w:val="000A7C0E"/>
    <w:rsid w:val="000A7C60"/>
    <w:rsid w:val="000A7C88"/>
    <w:rsid w:val="000A7E17"/>
    <w:rsid w:val="000A7EE3"/>
    <w:rsid w:val="000A7F09"/>
    <w:rsid w:val="000A7F3E"/>
    <w:rsid w:val="000B02C2"/>
    <w:rsid w:val="000B0424"/>
    <w:rsid w:val="000B058C"/>
    <w:rsid w:val="000B065E"/>
    <w:rsid w:val="000B081C"/>
    <w:rsid w:val="000B0D86"/>
    <w:rsid w:val="000B0D9B"/>
    <w:rsid w:val="000B0DB5"/>
    <w:rsid w:val="000B1061"/>
    <w:rsid w:val="000B10AB"/>
    <w:rsid w:val="000B1251"/>
    <w:rsid w:val="000B1429"/>
    <w:rsid w:val="000B1491"/>
    <w:rsid w:val="000B1498"/>
    <w:rsid w:val="000B14C3"/>
    <w:rsid w:val="000B1528"/>
    <w:rsid w:val="000B16A2"/>
    <w:rsid w:val="000B17A1"/>
    <w:rsid w:val="000B1A5E"/>
    <w:rsid w:val="000B1CD3"/>
    <w:rsid w:val="000B22E2"/>
    <w:rsid w:val="000B23F6"/>
    <w:rsid w:val="000B256B"/>
    <w:rsid w:val="000B2883"/>
    <w:rsid w:val="000B2B2B"/>
    <w:rsid w:val="000B2E38"/>
    <w:rsid w:val="000B2F3A"/>
    <w:rsid w:val="000B32CA"/>
    <w:rsid w:val="000B32D4"/>
    <w:rsid w:val="000B338D"/>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B71"/>
    <w:rsid w:val="000B4D27"/>
    <w:rsid w:val="000B4D97"/>
    <w:rsid w:val="000B4E43"/>
    <w:rsid w:val="000B520D"/>
    <w:rsid w:val="000B53AF"/>
    <w:rsid w:val="000B546F"/>
    <w:rsid w:val="000B5EAC"/>
    <w:rsid w:val="000B60B9"/>
    <w:rsid w:val="000B65BE"/>
    <w:rsid w:val="000B6A44"/>
    <w:rsid w:val="000B6BDF"/>
    <w:rsid w:val="000B6D03"/>
    <w:rsid w:val="000B6DE9"/>
    <w:rsid w:val="000B71B6"/>
    <w:rsid w:val="000B7387"/>
    <w:rsid w:val="000B7415"/>
    <w:rsid w:val="000B769F"/>
    <w:rsid w:val="000B76A5"/>
    <w:rsid w:val="000B76BB"/>
    <w:rsid w:val="000B76FF"/>
    <w:rsid w:val="000B78AF"/>
    <w:rsid w:val="000B7C2D"/>
    <w:rsid w:val="000B7D5E"/>
    <w:rsid w:val="000B7E43"/>
    <w:rsid w:val="000C0093"/>
    <w:rsid w:val="000C0103"/>
    <w:rsid w:val="000C0680"/>
    <w:rsid w:val="000C09A5"/>
    <w:rsid w:val="000C0DBB"/>
    <w:rsid w:val="000C0E39"/>
    <w:rsid w:val="000C133A"/>
    <w:rsid w:val="000C134E"/>
    <w:rsid w:val="000C1397"/>
    <w:rsid w:val="000C1527"/>
    <w:rsid w:val="000C19F5"/>
    <w:rsid w:val="000C1B80"/>
    <w:rsid w:val="000C1D63"/>
    <w:rsid w:val="000C1DBD"/>
    <w:rsid w:val="000C1F69"/>
    <w:rsid w:val="000C20C9"/>
    <w:rsid w:val="000C2483"/>
    <w:rsid w:val="000C261A"/>
    <w:rsid w:val="000C2992"/>
    <w:rsid w:val="000C2A8D"/>
    <w:rsid w:val="000C2B07"/>
    <w:rsid w:val="000C2C53"/>
    <w:rsid w:val="000C2D31"/>
    <w:rsid w:val="000C2DE1"/>
    <w:rsid w:val="000C2E32"/>
    <w:rsid w:val="000C2E47"/>
    <w:rsid w:val="000C306D"/>
    <w:rsid w:val="000C335D"/>
    <w:rsid w:val="000C33D0"/>
    <w:rsid w:val="000C33E4"/>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672"/>
    <w:rsid w:val="000C66CD"/>
    <w:rsid w:val="000C673C"/>
    <w:rsid w:val="000C6766"/>
    <w:rsid w:val="000C69F8"/>
    <w:rsid w:val="000C6B3B"/>
    <w:rsid w:val="000C6E04"/>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4F5"/>
    <w:rsid w:val="000D0544"/>
    <w:rsid w:val="000D079A"/>
    <w:rsid w:val="000D0923"/>
    <w:rsid w:val="000D0A0F"/>
    <w:rsid w:val="000D0AB8"/>
    <w:rsid w:val="000D0BCC"/>
    <w:rsid w:val="000D0F44"/>
    <w:rsid w:val="000D0F9A"/>
    <w:rsid w:val="000D117E"/>
    <w:rsid w:val="000D11D7"/>
    <w:rsid w:val="000D13E2"/>
    <w:rsid w:val="000D148D"/>
    <w:rsid w:val="000D14EB"/>
    <w:rsid w:val="000D1610"/>
    <w:rsid w:val="000D161F"/>
    <w:rsid w:val="000D1634"/>
    <w:rsid w:val="000D1737"/>
    <w:rsid w:val="000D174E"/>
    <w:rsid w:val="000D17D3"/>
    <w:rsid w:val="000D17FE"/>
    <w:rsid w:val="000D192B"/>
    <w:rsid w:val="000D1AC1"/>
    <w:rsid w:val="000D1B80"/>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3F3"/>
    <w:rsid w:val="000D35D4"/>
    <w:rsid w:val="000D362A"/>
    <w:rsid w:val="000D37FA"/>
    <w:rsid w:val="000D3A1D"/>
    <w:rsid w:val="000D3A6C"/>
    <w:rsid w:val="000D3AB8"/>
    <w:rsid w:val="000D424E"/>
    <w:rsid w:val="000D42E0"/>
    <w:rsid w:val="000D4324"/>
    <w:rsid w:val="000D45BC"/>
    <w:rsid w:val="000D45D4"/>
    <w:rsid w:val="000D46EE"/>
    <w:rsid w:val="000D490F"/>
    <w:rsid w:val="000D4ABD"/>
    <w:rsid w:val="000D4B93"/>
    <w:rsid w:val="000D4D20"/>
    <w:rsid w:val="000D4DE6"/>
    <w:rsid w:val="000D4DFF"/>
    <w:rsid w:val="000D5153"/>
    <w:rsid w:val="000D51BA"/>
    <w:rsid w:val="000D5320"/>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6C"/>
    <w:rsid w:val="000D6E96"/>
    <w:rsid w:val="000D6ED5"/>
    <w:rsid w:val="000D7268"/>
    <w:rsid w:val="000D742E"/>
    <w:rsid w:val="000D75CC"/>
    <w:rsid w:val="000D7607"/>
    <w:rsid w:val="000D7631"/>
    <w:rsid w:val="000D7783"/>
    <w:rsid w:val="000D79E1"/>
    <w:rsid w:val="000D7C7C"/>
    <w:rsid w:val="000D7E07"/>
    <w:rsid w:val="000D7F4D"/>
    <w:rsid w:val="000D7FF4"/>
    <w:rsid w:val="000E011D"/>
    <w:rsid w:val="000E02AC"/>
    <w:rsid w:val="000E03D4"/>
    <w:rsid w:val="000E04C6"/>
    <w:rsid w:val="000E052F"/>
    <w:rsid w:val="000E064A"/>
    <w:rsid w:val="000E0940"/>
    <w:rsid w:val="000E0B66"/>
    <w:rsid w:val="000E0C87"/>
    <w:rsid w:val="000E123F"/>
    <w:rsid w:val="000E1372"/>
    <w:rsid w:val="000E1391"/>
    <w:rsid w:val="000E14B9"/>
    <w:rsid w:val="000E182B"/>
    <w:rsid w:val="000E1848"/>
    <w:rsid w:val="000E196D"/>
    <w:rsid w:val="000E1A52"/>
    <w:rsid w:val="000E1C3A"/>
    <w:rsid w:val="000E1E8E"/>
    <w:rsid w:val="000E1F7E"/>
    <w:rsid w:val="000E1FB2"/>
    <w:rsid w:val="000E20CF"/>
    <w:rsid w:val="000E2504"/>
    <w:rsid w:val="000E25F1"/>
    <w:rsid w:val="000E2728"/>
    <w:rsid w:val="000E279B"/>
    <w:rsid w:val="000E2913"/>
    <w:rsid w:val="000E2941"/>
    <w:rsid w:val="000E2A4C"/>
    <w:rsid w:val="000E3075"/>
    <w:rsid w:val="000E31B8"/>
    <w:rsid w:val="000E31D7"/>
    <w:rsid w:val="000E3358"/>
    <w:rsid w:val="000E33FC"/>
    <w:rsid w:val="000E35DD"/>
    <w:rsid w:val="000E3715"/>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A02"/>
    <w:rsid w:val="000E4BF7"/>
    <w:rsid w:val="000E4C9B"/>
    <w:rsid w:val="000E4D01"/>
    <w:rsid w:val="000E4D83"/>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6D"/>
    <w:rsid w:val="000E6F7E"/>
    <w:rsid w:val="000E710F"/>
    <w:rsid w:val="000E7535"/>
    <w:rsid w:val="000E75DF"/>
    <w:rsid w:val="000E783F"/>
    <w:rsid w:val="000E789A"/>
    <w:rsid w:val="000E793C"/>
    <w:rsid w:val="000E7D6B"/>
    <w:rsid w:val="000E7F51"/>
    <w:rsid w:val="000E7FAC"/>
    <w:rsid w:val="000E7FEE"/>
    <w:rsid w:val="000F00D8"/>
    <w:rsid w:val="000F02B4"/>
    <w:rsid w:val="000F04CE"/>
    <w:rsid w:val="000F07D0"/>
    <w:rsid w:val="000F095B"/>
    <w:rsid w:val="000F0989"/>
    <w:rsid w:val="000F0B0C"/>
    <w:rsid w:val="000F0C0E"/>
    <w:rsid w:val="000F0CFA"/>
    <w:rsid w:val="000F0DC3"/>
    <w:rsid w:val="000F13C4"/>
    <w:rsid w:val="000F13D7"/>
    <w:rsid w:val="000F157D"/>
    <w:rsid w:val="000F17E4"/>
    <w:rsid w:val="000F1886"/>
    <w:rsid w:val="000F195E"/>
    <w:rsid w:val="000F19E1"/>
    <w:rsid w:val="000F1B0F"/>
    <w:rsid w:val="000F1B1C"/>
    <w:rsid w:val="000F1CF3"/>
    <w:rsid w:val="000F203A"/>
    <w:rsid w:val="000F20CD"/>
    <w:rsid w:val="000F20F4"/>
    <w:rsid w:val="000F21A9"/>
    <w:rsid w:val="000F24C7"/>
    <w:rsid w:val="000F2503"/>
    <w:rsid w:val="000F25D9"/>
    <w:rsid w:val="000F2965"/>
    <w:rsid w:val="000F29CD"/>
    <w:rsid w:val="000F2C44"/>
    <w:rsid w:val="000F2DD5"/>
    <w:rsid w:val="000F2E20"/>
    <w:rsid w:val="000F2F15"/>
    <w:rsid w:val="000F2F22"/>
    <w:rsid w:val="000F30CB"/>
    <w:rsid w:val="000F315B"/>
    <w:rsid w:val="000F31CB"/>
    <w:rsid w:val="000F3475"/>
    <w:rsid w:val="000F34C7"/>
    <w:rsid w:val="000F363A"/>
    <w:rsid w:val="000F39E5"/>
    <w:rsid w:val="000F3AFD"/>
    <w:rsid w:val="000F3B40"/>
    <w:rsid w:val="000F3E0C"/>
    <w:rsid w:val="000F3FFF"/>
    <w:rsid w:val="000F428E"/>
    <w:rsid w:val="000F42EA"/>
    <w:rsid w:val="000F46A8"/>
    <w:rsid w:val="000F4832"/>
    <w:rsid w:val="000F4C57"/>
    <w:rsid w:val="000F4CAF"/>
    <w:rsid w:val="000F4D36"/>
    <w:rsid w:val="000F4F44"/>
    <w:rsid w:val="000F5072"/>
    <w:rsid w:val="000F537E"/>
    <w:rsid w:val="000F53CB"/>
    <w:rsid w:val="000F57A9"/>
    <w:rsid w:val="000F594D"/>
    <w:rsid w:val="000F5A4A"/>
    <w:rsid w:val="000F5D6B"/>
    <w:rsid w:val="000F5E7E"/>
    <w:rsid w:val="000F61C4"/>
    <w:rsid w:val="000F6573"/>
    <w:rsid w:val="000F6646"/>
    <w:rsid w:val="000F6881"/>
    <w:rsid w:val="000F6A96"/>
    <w:rsid w:val="000F6AD8"/>
    <w:rsid w:val="000F6C32"/>
    <w:rsid w:val="000F6C66"/>
    <w:rsid w:val="000F6D77"/>
    <w:rsid w:val="000F7023"/>
    <w:rsid w:val="000F70C7"/>
    <w:rsid w:val="000F71A3"/>
    <w:rsid w:val="000F74F3"/>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67A"/>
    <w:rsid w:val="00100726"/>
    <w:rsid w:val="0010078D"/>
    <w:rsid w:val="00100842"/>
    <w:rsid w:val="0010085F"/>
    <w:rsid w:val="00100B91"/>
    <w:rsid w:val="00100BA8"/>
    <w:rsid w:val="00100D2A"/>
    <w:rsid w:val="00100EB6"/>
    <w:rsid w:val="00101489"/>
    <w:rsid w:val="00101513"/>
    <w:rsid w:val="001015BB"/>
    <w:rsid w:val="00101A0E"/>
    <w:rsid w:val="00101ACE"/>
    <w:rsid w:val="00101BF7"/>
    <w:rsid w:val="00102147"/>
    <w:rsid w:val="001022C5"/>
    <w:rsid w:val="0010236A"/>
    <w:rsid w:val="00102412"/>
    <w:rsid w:val="00102557"/>
    <w:rsid w:val="00102C68"/>
    <w:rsid w:val="00102D2E"/>
    <w:rsid w:val="00103331"/>
    <w:rsid w:val="001033FD"/>
    <w:rsid w:val="0010354D"/>
    <w:rsid w:val="00103658"/>
    <w:rsid w:val="0010366C"/>
    <w:rsid w:val="00103A99"/>
    <w:rsid w:val="00103BEA"/>
    <w:rsid w:val="00103C3E"/>
    <w:rsid w:val="00103D03"/>
    <w:rsid w:val="00104058"/>
    <w:rsid w:val="0010405D"/>
    <w:rsid w:val="00104228"/>
    <w:rsid w:val="001044E1"/>
    <w:rsid w:val="001045BD"/>
    <w:rsid w:val="001046BC"/>
    <w:rsid w:val="00104A80"/>
    <w:rsid w:val="00104CA7"/>
    <w:rsid w:val="001050B7"/>
    <w:rsid w:val="001051E1"/>
    <w:rsid w:val="0010521E"/>
    <w:rsid w:val="001052CF"/>
    <w:rsid w:val="001052E2"/>
    <w:rsid w:val="00105530"/>
    <w:rsid w:val="0010568A"/>
    <w:rsid w:val="00105748"/>
    <w:rsid w:val="00105820"/>
    <w:rsid w:val="0010586F"/>
    <w:rsid w:val="0010593E"/>
    <w:rsid w:val="00105A99"/>
    <w:rsid w:val="00105AAF"/>
    <w:rsid w:val="00105ACB"/>
    <w:rsid w:val="00105CEE"/>
    <w:rsid w:val="00105DB1"/>
    <w:rsid w:val="00105DE0"/>
    <w:rsid w:val="00105EAE"/>
    <w:rsid w:val="00105EAF"/>
    <w:rsid w:val="00105EB2"/>
    <w:rsid w:val="0010660E"/>
    <w:rsid w:val="0010672A"/>
    <w:rsid w:val="001067A8"/>
    <w:rsid w:val="00106876"/>
    <w:rsid w:val="00106A95"/>
    <w:rsid w:val="00106AAD"/>
    <w:rsid w:val="00106C1F"/>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07E6D"/>
    <w:rsid w:val="00110056"/>
    <w:rsid w:val="00110390"/>
    <w:rsid w:val="001103F8"/>
    <w:rsid w:val="00110563"/>
    <w:rsid w:val="00110B6C"/>
    <w:rsid w:val="00110C1F"/>
    <w:rsid w:val="00110F68"/>
    <w:rsid w:val="00110FD8"/>
    <w:rsid w:val="0011114F"/>
    <w:rsid w:val="0011138A"/>
    <w:rsid w:val="001115C0"/>
    <w:rsid w:val="001115F4"/>
    <w:rsid w:val="001118AA"/>
    <w:rsid w:val="00111AD9"/>
    <w:rsid w:val="00111B1B"/>
    <w:rsid w:val="00111B76"/>
    <w:rsid w:val="00111CAB"/>
    <w:rsid w:val="00111D5C"/>
    <w:rsid w:val="00111DC7"/>
    <w:rsid w:val="00111F1A"/>
    <w:rsid w:val="00111F60"/>
    <w:rsid w:val="00112447"/>
    <w:rsid w:val="001124B2"/>
    <w:rsid w:val="001124C3"/>
    <w:rsid w:val="00112561"/>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13"/>
    <w:rsid w:val="00115EE9"/>
    <w:rsid w:val="0011609A"/>
    <w:rsid w:val="001162D3"/>
    <w:rsid w:val="0011684B"/>
    <w:rsid w:val="00116A8C"/>
    <w:rsid w:val="00116B79"/>
    <w:rsid w:val="00116C96"/>
    <w:rsid w:val="00116CA6"/>
    <w:rsid w:val="00116DA4"/>
    <w:rsid w:val="001171DF"/>
    <w:rsid w:val="001171EA"/>
    <w:rsid w:val="0011755F"/>
    <w:rsid w:val="00117957"/>
    <w:rsid w:val="00117AA7"/>
    <w:rsid w:val="00117B2F"/>
    <w:rsid w:val="00117B90"/>
    <w:rsid w:val="00117F5C"/>
    <w:rsid w:val="001200BF"/>
    <w:rsid w:val="001203DB"/>
    <w:rsid w:val="00120579"/>
    <w:rsid w:val="00120647"/>
    <w:rsid w:val="0012065B"/>
    <w:rsid w:val="0012079F"/>
    <w:rsid w:val="001207F3"/>
    <w:rsid w:val="001209A7"/>
    <w:rsid w:val="00120BAB"/>
    <w:rsid w:val="00120BE2"/>
    <w:rsid w:val="00120CC3"/>
    <w:rsid w:val="00120FF0"/>
    <w:rsid w:val="00121416"/>
    <w:rsid w:val="00121726"/>
    <w:rsid w:val="0012179E"/>
    <w:rsid w:val="00121897"/>
    <w:rsid w:val="001218B9"/>
    <w:rsid w:val="00121E4C"/>
    <w:rsid w:val="00121F5D"/>
    <w:rsid w:val="00122015"/>
    <w:rsid w:val="0012209E"/>
    <w:rsid w:val="001220AB"/>
    <w:rsid w:val="00122215"/>
    <w:rsid w:val="001223B5"/>
    <w:rsid w:val="00122581"/>
    <w:rsid w:val="0012277C"/>
    <w:rsid w:val="00122842"/>
    <w:rsid w:val="00122865"/>
    <w:rsid w:val="00122CD1"/>
    <w:rsid w:val="00122EB3"/>
    <w:rsid w:val="00122EEC"/>
    <w:rsid w:val="001230E7"/>
    <w:rsid w:val="00123132"/>
    <w:rsid w:val="0012328F"/>
    <w:rsid w:val="001232C9"/>
    <w:rsid w:val="00123355"/>
    <w:rsid w:val="0012345C"/>
    <w:rsid w:val="001235B2"/>
    <w:rsid w:val="001235C4"/>
    <w:rsid w:val="001235E2"/>
    <w:rsid w:val="00123827"/>
    <w:rsid w:val="001238D0"/>
    <w:rsid w:val="0012392A"/>
    <w:rsid w:val="00123975"/>
    <w:rsid w:val="00123A67"/>
    <w:rsid w:val="00123C3C"/>
    <w:rsid w:val="00123C45"/>
    <w:rsid w:val="00123DED"/>
    <w:rsid w:val="00123EDD"/>
    <w:rsid w:val="00124262"/>
    <w:rsid w:val="0012461F"/>
    <w:rsid w:val="0012467D"/>
    <w:rsid w:val="001246EC"/>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6C"/>
    <w:rsid w:val="0012609C"/>
    <w:rsid w:val="001262D8"/>
    <w:rsid w:val="001265FF"/>
    <w:rsid w:val="00126886"/>
    <w:rsid w:val="0012688D"/>
    <w:rsid w:val="0012695A"/>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489"/>
    <w:rsid w:val="00130607"/>
    <w:rsid w:val="00130714"/>
    <w:rsid w:val="00130953"/>
    <w:rsid w:val="00130DD8"/>
    <w:rsid w:val="00130F6C"/>
    <w:rsid w:val="0013109C"/>
    <w:rsid w:val="001312EF"/>
    <w:rsid w:val="00131441"/>
    <w:rsid w:val="00131460"/>
    <w:rsid w:val="001314E9"/>
    <w:rsid w:val="00131683"/>
    <w:rsid w:val="00131690"/>
    <w:rsid w:val="00131AC6"/>
    <w:rsid w:val="00131E82"/>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95"/>
    <w:rsid w:val="001345D5"/>
    <w:rsid w:val="00134686"/>
    <w:rsid w:val="001347BF"/>
    <w:rsid w:val="00134E73"/>
    <w:rsid w:val="00134FB1"/>
    <w:rsid w:val="00135015"/>
    <w:rsid w:val="00135095"/>
    <w:rsid w:val="001352A6"/>
    <w:rsid w:val="001352C5"/>
    <w:rsid w:val="001356A3"/>
    <w:rsid w:val="0013581C"/>
    <w:rsid w:val="00135829"/>
    <w:rsid w:val="001358A7"/>
    <w:rsid w:val="001358F4"/>
    <w:rsid w:val="00135AFE"/>
    <w:rsid w:val="00135B91"/>
    <w:rsid w:val="00135F15"/>
    <w:rsid w:val="0013612A"/>
    <w:rsid w:val="00136177"/>
    <w:rsid w:val="0013639B"/>
    <w:rsid w:val="001365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31CE"/>
    <w:rsid w:val="001433C9"/>
    <w:rsid w:val="001435F2"/>
    <w:rsid w:val="00143700"/>
    <w:rsid w:val="0014371C"/>
    <w:rsid w:val="0014393F"/>
    <w:rsid w:val="00143AF7"/>
    <w:rsid w:val="00143B6A"/>
    <w:rsid w:val="00143E78"/>
    <w:rsid w:val="00143FFE"/>
    <w:rsid w:val="001441D7"/>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721"/>
    <w:rsid w:val="0014679A"/>
    <w:rsid w:val="001469BF"/>
    <w:rsid w:val="00146AE8"/>
    <w:rsid w:val="00146BC8"/>
    <w:rsid w:val="00146F05"/>
    <w:rsid w:val="0014706A"/>
    <w:rsid w:val="001473FA"/>
    <w:rsid w:val="001475FE"/>
    <w:rsid w:val="001476DE"/>
    <w:rsid w:val="001476FC"/>
    <w:rsid w:val="00147992"/>
    <w:rsid w:val="00147996"/>
    <w:rsid w:val="001479AB"/>
    <w:rsid w:val="00147D65"/>
    <w:rsid w:val="00147D91"/>
    <w:rsid w:val="00147E23"/>
    <w:rsid w:val="00150135"/>
    <w:rsid w:val="00150261"/>
    <w:rsid w:val="001503DF"/>
    <w:rsid w:val="0015041E"/>
    <w:rsid w:val="0015043C"/>
    <w:rsid w:val="00150691"/>
    <w:rsid w:val="001507F7"/>
    <w:rsid w:val="001508E1"/>
    <w:rsid w:val="001508E8"/>
    <w:rsid w:val="00150B23"/>
    <w:rsid w:val="00150BAF"/>
    <w:rsid w:val="00150CD5"/>
    <w:rsid w:val="00150FA9"/>
    <w:rsid w:val="00151096"/>
    <w:rsid w:val="001510B6"/>
    <w:rsid w:val="001510BE"/>
    <w:rsid w:val="001510ED"/>
    <w:rsid w:val="001512AA"/>
    <w:rsid w:val="00151379"/>
    <w:rsid w:val="00151399"/>
    <w:rsid w:val="001514D3"/>
    <w:rsid w:val="00151805"/>
    <w:rsid w:val="001518AA"/>
    <w:rsid w:val="001519B9"/>
    <w:rsid w:val="00151B96"/>
    <w:rsid w:val="00151DB3"/>
    <w:rsid w:val="00152066"/>
    <w:rsid w:val="00152164"/>
    <w:rsid w:val="00152290"/>
    <w:rsid w:val="00152446"/>
    <w:rsid w:val="0015245C"/>
    <w:rsid w:val="0015255A"/>
    <w:rsid w:val="00152761"/>
    <w:rsid w:val="0015289B"/>
    <w:rsid w:val="001528A9"/>
    <w:rsid w:val="00152A3B"/>
    <w:rsid w:val="00152C17"/>
    <w:rsid w:val="00152D62"/>
    <w:rsid w:val="00153021"/>
    <w:rsid w:val="001531FD"/>
    <w:rsid w:val="0015347E"/>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E4C"/>
    <w:rsid w:val="00154F8C"/>
    <w:rsid w:val="00155219"/>
    <w:rsid w:val="00155400"/>
    <w:rsid w:val="0015549F"/>
    <w:rsid w:val="00155698"/>
    <w:rsid w:val="00155718"/>
    <w:rsid w:val="00155917"/>
    <w:rsid w:val="00155A10"/>
    <w:rsid w:val="00155BF2"/>
    <w:rsid w:val="00155D8B"/>
    <w:rsid w:val="00155F7A"/>
    <w:rsid w:val="00155F90"/>
    <w:rsid w:val="00156260"/>
    <w:rsid w:val="001564BF"/>
    <w:rsid w:val="0015650F"/>
    <w:rsid w:val="001565E1"/>
    <w:rsid w:val="001566CB"/>
    <w:rsid w:val="0015674F"/>
    <w:rsid w:val="0015698A"/>
    <w:rsid w:val="00156B74"/>
    <w:rsid w:val="00156C11"/>
    <w:rsid w:val="0015725F"/>
    <w:rsid w:val="00157315"/>
    <w:rsid w:val="00157333"/>
    <w:rsid w:val="00157671"/>
    <w:rsid w:val="00157857"/>
    <w:rsid w:val="0015792C"/>
    <w:rsid w:val="001579CD"/>
    <w:rsid w:val="00157D69"/>
    <w:rsid w:val="00157E0A"/>
    <w:rsid w:val="0016019C"/>
    <w:rsid w:val="001604D3"/>
    <w:rsid w:val="00160674"/>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E10"/>
    <w:rsid w:val="00162E9D"/>
    <w:rsid w:val="00162F03"/>
    <w:rsid w:val="00162F82"/>
    <w:rsid w:val="0016305F"/>
    <w:rsid w:val="001630E4"/>
    <w:rsid w:val="00163161"/>
    <w:rsid w:val="001632D2"/>
    <w:rsid w:val="00163345"/>
    <w:rsid w:val="00163542"/>
    <w:rsid w:val="00163587"/>
    <w:rsid w:val="00163770"/>
    <w:rsid w:val="001637D5"/>
    <w:rsid w:val="001639BC"/>
    <w:rsid w:val="00163AFC"/>
    <w:rsid w:val="00163C1C"/>
    <w:rsid w:val="00163D81"/>
    <w:rsid w:val="00163F71"/>
    <w:rsid w:val="00164622"/>
    <w:rsid w:val="00164646"/>
    <w:rsid w:val="001647FA"/>
    <w:rsid w:val="001649D4"/>
    <w:rsid w:val="00164BC8"/>
    <w:rsid w:val="00164BD0"/>
    <w:rsid w:val="00164E14"/>
    <w:rsid w:val="00164E73"/>
    <w:rsid w:val="00165001"/>
    <w:rsid w:val="00165137"/>
    <w:rsid w:val="0016513E"/>
    <w:rsid w:val="001651D4"/>
    <w:rsid w:val="001653F8"/>
    <w:rsid w:val="00165637"/>
    <w:rsid w:val="00165668"/>
    <w:rsid w:val="00165C5C"/>
    <w:rsid w:val="00165D49"/>
    <w:rsid w:val="00165E18"/>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0F35"/>
    <w:rsid w:val="001711E5"/>
    <w:rsid w:val="0017130D"/>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AE1"/>
    <w:rsid w:val="00173DC6"/>
    <w:rsid w:val="00173F09"/>
    <w:rsid w:val="001740D3"/>
    <w:rsid w:val="001741DE"/>
    <w:rsid w:val="00174344"/>
    <w:rsid w:val="0017443E"/>
    <w:rsid w:val="00174456"/>
    <w:rsid w:val="0017474E"/>
    <w:rsid w:val="00174794"/>
    <w:rsid w:val="001747C3"/>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96B"/>
    <w:rsid w:val="00175A68"/>
    <w:rsid w:val="00175A9C"/>
    <w:rsid w:val="00175ADB"/>
    <w:rsid w:val="00175B5A"/>
    <w:rsid w:val="00175B66"/>
    <w:rsid w:val="0017603B"/>
    <w:rsid w:val="0017629E"/>
    <w:rsid w:val="001762AA"/>
    <w:rsid w:val="00176414"/>
    <w:rsid w:val="00176491"/>
    <w:rsid w:val="00176533"/>
    <w:rsid w:val="00176928"/>
    <w:rsid w:val="00176F4C"/>
    <w:rsid w:val="00176FEC"/>
    <w:rsid w:val="00177036"/>
    <w:rsid w:val="0017708E"/>
    <w:rsid w:val="0017714C"/>
    <w:rsid w:val="0017722E"/>
    <w:rsid w:val="00177583"/>
    <w:rsid w:val="00177711"/>
    <w:rsid w:val="001778A7"/>
    <w:rsid w:val="00177A0D"/>
    <w:rsid w:val="00177B28"/>
    <w:rsid w:val="00177B3D"/>
    <w:rsid w:val="00177C88"/>
    <w:rsid w:val="00177D75"/>
    <w:rsid w:val="00177DFF"/>
    <w:rsid w:val="00177EBD"/>
    <w:rsid w:val="0018005A"/>
    <w:rsid w:val="001800DB"/>
    <w:rsid w:val="00180149"/>
    <w:rsid w:val="0018016C"/>
    <w:rsid w:val="00180460"/>
    <w:rsid w:val="001804E0"/>
    <w:rsid w:val="001807FE"/>
    <w:rsid w:val="00180E37"/>
    <w:rsid w:val="00180E60"/>
    <w:rsid w:val="00181104"/>
    <w:rsid w:val="00181676"/>
    <w:rsid w:val="001817BA"/>
    <w:rsid w:val="00181816"/>
    <w:rsid w:val="00181830"/>
    <w:rsid w:val="00181951"/>
    <w:rsid w:val="001819EF"/>
    <w:rsid w:val="00181AF0"/>
    <w:rsid w:val="00181B3A"/>
    <w:rsid w:val="00181C85"/>
    <w:rsid w:val="00181EC0"/>
    <w:rsid w:val="001820B2"/>
    <w:rsid w:val="001821A7"/>
    <w:rsid w:val="001821E9"/>
    <w:rsid w:val="00182334"/>
    <w:rsid w:val="001824B9"/>
    <w:rsid w:val="00182608"/>
    <w:rsid w:val="00182A77"/>
    <w:rsid w:val="00182B5E"/>
    <w:rsid w:val="00182BE5"/>
    <w:rsid w:val="00182C9D"/>
    <w:rsid w:val="00182E75"/>
    <w:rsid w:val="001832D2"/>
    <w:rsid w:val="001833E7"/>
    <w:rsid w:val="001835BC"/>
    <w:rsid w:val="001836DF"/>
    <w:rsid w:val="00183878"/>
    <w:rsid w:val="00183BFC"/>
    <w:rsid w:val="00183CC6"/>
    <w:rsid w:val="00183D8A"/>
    <w:rsid w:val="00183E8B"/>
    <w:rsid w:val="00183EDE"/>
    <w:rsid w:val="00183F11"/>
    <w:rsid w:val="00184043"/>
    <w:rsid w:val="0018407B"/>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727"/>
    <w:rsid w:val="0019189A"/>
    <w:rsid w:val="00191A2B"/>
    <w:rsid w:val="00191B41"/>
    <w:rsid w:val="00191BDB"/>
    <w:rsid w:val="00191EBF"/>
    <w:rsid w:val="00191EC3"/>
    <w:rsid w:val="0019213A"/>
    <w:rsid w:val="0019237B"/>
    <w:rsid w:val="001925E5"/>
    <w:rsid w:val="00192617"/>
    <w:rsid w:val="001929C8"/>
    <w:rsid w:val="00192C50"/>
    <w:rsid w:val="00192D98"/>
    <w:rsid w:val="00192DD4"/>
    <w:rsid w:val="00192E8F"/>
    <w:rsid w:val="0019350F"/>
    <w:rsid w:val="001935F1"/>
    <w:rsid w:val="0019360C"/>
    <w:rsid w:val="001937CF"/>
    <w:rsid w:val="00193927"/>
    <w:rsid w:val="00193987"/>
    <w:rsid w:val="00193BD7"/>
    <w:rsid w:val="00193D96"/>
    <w:rsid w:val="00194059"/>
    <w:rsid w:val="00194589"/>
    <w:rsid w:val="00194625"/>
    <w:rsid w:val="001946CE"/>
    <w:rsid w:val="001947E7"/>
    <w:rsid w:val="00194956"/>
    <w:rsid w:val="00194DF3"/>
    <w:rsid w:val="00194EFE"/>
    <w:rsid w:val="00194F6C"/>
    <w:rsid w:val="0019517C"/>
    <w:rsid w:val="00195272"/>
    <w:rsid w:val="00195416"/>
    <w:rsid w:val="00195483"/>
    <w:rsid w:val="0019573B"/>
    <w:rsid w:val="0019592C"/>
    <w:rsid w:val="00195D2D"/>
    <w:rsid w:val="00195D2F"/>
    <w:rsid w:val="00195E4A"/>
    <w:rsid w:val="00195EF4"/>
    <w:rsid w:val="00195F3B"/>
    <w:rsid w:val="00195F9B"/>
    <w:rsid w:val="0019603E"/>
    <w:rsid w:val="00196085"/>
    <w:rsid w:val="0019616D"/>
    <w:rsid w:val="001966C0"/>
    <w:rsid w:val="00196980"/>
    <w:rsid w:val="00196A48"/>
    <w:rsid w:val="00196AB3"/>
    <w:rsid w:val="00196B90"/>
    <w:rsid w:val="00196C36"/>
    <w:rsid w:val="00196D2A"/>
    <w:rsid w:val="00196DC7"/>
    <w:rsid w:val="00196E75"/>
    <w:rsid w:val="00196FED"/>
    <w:rsid w:val="00196FF4"/>
    <w:rsid w:val="001972E4"/>
    <w:rsid w:val="0019734F"/>
    <w:rsid w:val="001974E5"/>
    <w:rsid w:val="00197806"/>
    <w:rsid w:val="00197A0B"/>
    <w:rsid w:val="00197BCD"/>
    <w:rsid w:val="00197FFD"/>
    <w:rsid w:val="001A0301"/>
    <w:rsid w:val="001A0303"/>
    <w:rsid w:val="001A032E"/>
    <w:rsid w:val="001A03EC"/>
    <w:rsid w:val="001A0421"/>
    <w:rsid w:val="001A067A"/>
    <w:rsid w:val="001A0C3F"/>
    <w:rsid w:val="001A0EFE"/>
    <w:rsid w:val="001A1323"/>
    <w:rsid w:val="001A145C"/>
    <w:rsid w:val="001A1A65"/>
    <w:rsid w:val="001A1C7D"/>
    <w:rsid w:val="001A1D52"/>
    <w:rsid w:val="001A1EDB"/>
    <w:rsid w:val="001A232D"/>
    <w:rsid w:val="001A258A"/>
    <w:rsid w:val="001A263A"/>
    <w:rsid w:val="001A271C"/>
    <w:rsid w:val="001A2939"/>
    <w:rsid w:val="001A2ABD"/>
    <w:rsid w:val="001A2AFE"/>
    <w:rsid w:val="001A2B04"/>
    <w:rsid w:val="001A2EB2"/>
    <w:rsid w:val="001A2FD5"/>
    <w:rsid w:val="001A3037"/>
    <w:rsid w:val="001A30B0"/>
    <w:rsid w:val="001A30FB"/>
    <w:rsid w:val="001A31D8"/>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18E"/>
    <w:rsid w:val="001A52E5"/>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7B5"/>
    <w:rsid w:val="001A68F1"/>
    <w:rsid w:val="001A6AFE"/>
    <w:rsid w:val="001A6B2D"/>
    <w:rsid w:val="001A6BBA"/>
    <w:rsid w:val="001A6C7E"/>
    <w:rsid w:val="001A6C9F"/>
    <w:rsid w:val="001A6D02"/>
    <w:rsid w:val="001A6DB0"/>
    <w:rsid w:val="001A6F38"/>
    <w:rsid w:val="001A706D"/>
    <w:rsid w:val="001A71EB"/>
    <w:rsid w:val="001A72EE"/>
    <w:rsid w:val="001A73C8"/>
    <w:rsid w:val="001A75B3"/>
    <w:rsid w:val="001A7601"/>
    <w:rsid w:val="001A77EE"/>
    <w:rsid w:val="001A7912"/>
    <w:rsid w:val="001A7924"/>
    <w:rsid w:val="001A7A78"/>
    <w:rsid w:val="001A7BF4"/>
    <w:rsid w:val="001A7BF9"/>
    <w:rsid w:val="001A7C23"/>
    <w:rsid w:val="001A7CBD"/>
    <w:rsid w:val="001A7D1F"/>
    <w:rsid w:val="001A7E7D"/>
    <w:rsid w:val="001A7F9D"/>
    <w:rsid w:val="001B00A2"/>
    <w:rsid w:val="001B00B2"/>
    <w:rsid w:val="001B0149"/>
    <w:rsid w:val="001B0158"/>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D1D"/>
    <w:rsid w:val="001B1F17"/>
    <w:rsid w:val="001B1F29"/>
    <w:rsid w:val="001B2085"/>
    <w:rsid w:val="001B21C6"/>
    <w:rsid w:val="001B26EE"/>
    <w:rsid w:val="001B271A"/>
    <w:rsid w:val="001B2993"/>
    <w:rsid w:val="001B2A7E"/>
    <w:rsid w:val="001B2CF4"/>
    <w:rsid w:val="001B2F10"/>
    <w:rsid w:val="001B2FFF"/>
    <w:rsid w:val="001B3134"/>
    <w:rsid w:val="001B319F"/>
    <w:rsid w:val="001B3754"/>
    <w:rsid w:val="001B3771"/>
    <w:rsid w:val="001B39F6"/>
    <w:rsid w:val="001B3E2F"/>
    <w:rsid w:val="001B3EA6"/>
    <w:rsid w:val="001B42D6"/>
    <w:rsid w:val="001B43BF"/>
    <w:rsid w:val="001B4537"/>
    <w:rsid w:val="001B46FA"/>
    <w:rsid w:val="001B4974"/>
    <w:rsid w:val="001B4A2D"/>
    <w:rsid w:val="001B4AF1"/>
    <w:rsid w:val="001B4B95"/>
    <w:rsid w:val="001B4BAB"/>
    <w:rsid w:val="001B4BC2"/>
    <w:rsid w:val="001B4E1B"/>
    <w:rsid w:val="001B4E81"/>
    <w:rsid w:val="001B4F56"/>
    <w:rsid w:val="001B5190"/>
    <w:rsid w:val="001B5256"/>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48B"/>
    <w:rsid w:val="001B74E0"/>
    <w:rsid w:val="001B787D"/>
    <w:rsid w:val="001B7EB6"/>
    <w:rsid w:val="001B7FFD"/>
    <w:rsid w:val="001C002C"/>
    <w:rsid w:val="001C0085"/>
    <w:rsid w:val="001C04E1"/>
    <w:rsid w:val="001C063F"/>
    <w:rsid w:val="001C074A"/>
    <w:rsid w:val="001C07B8"/>
    <w:rsid w:val="001C0883"/>
    <w:rsid w:val="001C0EE1"/>
    <w:rsid w:val="001C0F7C"/>
    <w:rsid w:val="001C1111"/>
    <w:rsid w:val="001C1358"/>
    <w:rsid w:val="001C16A9"/>
    <w:rsid w:val="001C181D"/>
    <w:rsid w:val="001C1A14"/>
    <w:rsid w:val="001C1A38"/>
    <w:rsid w:val="001C1E53"/>
    <w:rsid w:val="001C1EE3"/>
    <w:rsid w:val="001C1F8C"/>
    <w:rsid w:val="001C205C"/>
    <w:rsid w:val="001C20C9"/>
    <w:rsid w:val="001C211D"/>
    <w:rsid w:val="001C2364"/>
    <w:rsid w:val="001C2648"/>
    <w:rsid w:val="001C2943"/>
    <w:rsid w:val="001C2D00"/>
    <w:rsid w:val="001C2E60"/>
    <w:rsid w:val="001C2EB7"/>
    <w:rsid w:val="001C315F"/>
    <w:rsid w:val="001C3177"/>
    <w:rsid w:val="001C32D1"/>
    <w:rsid w:val="001C3474"/>
    <w:rsid w:val="001C3663"/>
    <w:rsid w:val="001C3A9D"/>
    <w:rsid w:val="001C3DC6"/>
    <w:rsid w:val="001C3EAE"/>
    <w:rsid w:val="001C41BF"/>
    <w:rsid w:val="001C4251"/>
    <w:rsid w:val="001C470C"/>
    <w:rsid w:val="001C48C0"/>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6BDC"/>
    <w:rsid w:val="001C6DAF"/>
    <w:rsid w:val="001C7185"/>
    <w:rsid w:val="001C7214"/>
    <w:rsid w:val="001C7269"/>
    <w:rsid w:val="001C73A6"/>
    <w:rsid w:val="001C7527"/>
    <w:rsid w:val="001C76D7"/>
    <w:rsid w:val="001C7AB6"/>
    <w:rsid w:val="001C7EC5"/>
    <w:rsid w:val="001C7F47"/>
    <w:rsid w:val="001C7FD0"/>
    <w:rsid w:val="001D006C"/>
    <w:rsid w:val="001D0077"/>
    <w:rsid w:val="001D0199"/>
    <w:rsid w:val="001D028B"/>
    <w:rsid w:val="001D0335"/>
    <w:rsid w:val="001D0474"/>
    <w:rsid w:val="001D0578"/>
    <w:rsid w:val="001D0593"/>
    <w:rsid w:val="001D05AA"/>
    <w:rsid w:val="001D0D8F"/>
    <w:rsid w:val="001D1258"/>
    <w:rsid w:val="001D13B0"/>
    <w:rsid w:val="001D1502"/>
    <w:rsid w:val="001D189E"/>
    <w:rsid w:val="001D19F8"/>
    <w:rsid w:val="001D1C76"/>
    <w:rsid w:val="001D1CFF"/>
    <w:rsid w:val="001D209D"/>
    <w:rsid w:val="001D2851"/>
    <w:rsid w:val="001D2B3C"/>
    <w:rsid w:val="001D2BB2"/>
    <w:rsid w:val="001D2DBE"/>
    <w:rsid w:val="001D2E6C"/>
    <w:rsid w:val="001D2ECD"/>
    <w:rsid w:val="001D30BE"/>
    <w:rsid w:val="001D329E"/>
    <w:rsid w:val="001D32C6"/>
    <w:rsid w:val="001D3395"/>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5D2"/>
    <w:rsid w:val="001D66CA"/>
    <w:rsid w:val="001D6D3E"/>
    <w:rsid w:val="001D6E61"/>
    <w:rsid w:val="001D6F30"/>
    <w:rsid w:val="001D6FE9"/>
    <w:rsid w:val="001D705C"/>
    <w:rsid w:val="001D70A0"/>
    <w:rsid w:val="001D719C"/>
    <w:rsid w:val="001D7234"/>
    <w:rsid w:val="001D7260"/>
    <w:rsid w:val="001D738C"/>
    <w:rsid w:val="001D73A2"/>
    <w:rsid w:val="001D7473"/>
    <w:rsid w:val="001D759F"/>
    <w:rsid w:val="001D75E8"/>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0DF"/>
    <w:rsid w:val="001E111F"/>
    <w:rsid w:val="001E1284"/>
    <w:rsid w:val="001E128B"/>
    <w:rsid w:val="001E13E0"/>
    <w:rsid w:val="001E1524"/>
    <w:rsid w:val="001E1756"/>
    <w:rsid w:val="001E1873"/>
    <w:rsid w:val="001E1A25"/>
    <w:rsid w:val="001E1BDC"/>
    <w:rsid w:val="001E1D3C"/>
    <w:rsid w:val="001E1E46"/>
    <w:rsid w:val="001E220A"/>
    <w:rsid w:val="001E251E"/>
    <w:rsid w:val="001E266E"/>
    <w:rsid w:val="001E2DE4"/>
    <w:rsid w:val="001E2EEF"/>
    <w:rsid w:val="001E30C1"/>
    <w:rsid w:val="001E3188"/>
    <w:rsid w:val="001E31D1"/>
    <w:rsid w:val="001E32BE"/>
    <w:rsid w:val="001E32CE"/>
    <w:rsid w:val="001E37BD"/>
    <w:rsid w:val="001E3A45"/>
    <w:rsid w:val="001E3A77"/>
    <w:rsid w:val="001E3D36"/>
    <w:rsid w:val="001E3DAB"/>
    <w:rsid w:val="001E3DD3"/>
    <w:rsid w:val="001E3E98"/>
    <w:rsid w:val="001E420B"/>
    <w:rsid w:val="001E42A8"/>
    <w:rsid w:val="001E4448"/>
    <w:rsid w:val="001E4549"/>
    <w:rsid w:val="001E454E"/>
    <w:rsid w:val="001E4583"/>
    <w:rsid w:val="001E4704"/>
    <w:rsid w:val="001E48BC"/>
    <w:rsid w:val="001E4C13"/>
    <w:rsid w:val="001E50CB"/>
    <w:rsid w:val="001E5108"/>
    <w:rsid w:val="001E51CF"/>
    <w:rsid w:val="001E5234"/>
    <w:rsid w:val="001E5261"/>
    <w:rsid w:val="001E5320"/>
    <w:rsid w:val="001E55AA"/>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78"/>
    <w:rsid w:val="001E6DE6"/>
    <w:rsid w:val="001E6F14"/>
    <w:rsid w:val="001E6F1B"/>
    <w:rsid w:val="001E719A"/>
    <w:rsid w:val="001E71DA"/>
    <w:rsid w:val="001E73D8"/>
    <w:rsid w:val="001E750C"/>
    <w:rsid w:val="001E761A"/>
    <w:rsid w:val="001E7871"/>
    <w:rsid w:val="001E7882"/>
    <w:rsid w:val="001E78CC"/>
    <w:rsid w:val="001E7A03"/>
    <w:rsid w:val="001E7A06"/>
    <w:rsid w:val="001E7BB6"/>
    <w:rsid w:val="001E7BC1"/>
    <w:rsid w:val="001E7C10"/>
    <w:rsid w:val="001E7C9E"/>
    <w:rsid w:val="001E7D0E"/>
    <w:rsid w:val="001E7FC7"/>
    <w:rsid w:val="001F006B"/>
    <w:rsid w:val="001F044C"/>
    <w:rsid w:val="001F0457"/>
    <w:rsid w:val="001F051C"/>
    <w:rsid w:val="001F0546"/>
    <w:rsid w:val="001F085E"/>
    <w:rsid w:val="001F0DDF"/>
    <w:rsid w:val="001F0ECC"/>
    <w:rsid w:val="001F0FEE"/>
    <w:rsid w:val="001F140F"/>
    <w:rsid w:val="001F14C9"/>
    <w:rsid w:val="001F14F7"/>
    <w:rsid w:val="001F16FD"/>
    <w:rsid w:val="001F17C6"/>
    <w:rsid w:val="001F1879"/>
    <w:rsid w:val="001F1B1E"/>
    <w:rsid w:val="001F1D28"/>
    <w:rsid w:val="001F1D46"/>
    <w:rsid w:val="001F1DFA"/>
    <w:rsid w:val="001F1F60"/>
    <w:rsid w:val="001F204D"/>
    <w:rsid w:val="001F214B"/>
    <w:rsid w:val="001F22A9"/>
    <w:rsid w:val="001F2536"/>
    <w:rsid w:val="001F2619"/>
    <w:rsid w:val="001F26E9"/>
    <w:rsid w:val="001F280B"/>
    <w:rsid w:val="001F2E08"/>
    <w:rsid w:val="001F2EB0"/>
    <w:rsid w:val="001F3507"/>
    <w:rsid w:val="001F3538"/>
    <w:rsid w:val="001F3760"/>
    <w:rsid w:val="001F37ED"/>
    <w:rsid w:val="001F37F4"/>
    <w:rsid w:val="001F3841"/>
    <w:rsid w:val="001F39AB"/>
    <w:rsid w:val="001F3B07"/>
    <w:rsid w:val="001F3D7B"/>
    <w:rsid w:val="001F3E5E"/>
    <w:rsid w:val="001F40E9"/>
    <w:rsid w:val="001F439F"/>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490"/>
    <w:rsid w:val="001F6D4B"/>
    <w:rsid w:val="001F6E45"/>
    <w:rsid w:val="001F715C"/>
    <w:rsid w:val="001F72B8"/>
    <w:rsid w:val="001F7308"/>
    <w:rsid w:val="001F7317"/>
    <w:rsid w:val="001F73C3"/>
    <w:rsid w:val="001F757C"/>
    <w:rsid w:val="001F7624"/>
    <w:rsid w:val="001F784C"/>
    <w:rsid w:val="001F785C"/>
    <w:rsid w:val="001F798D"/>
    <w:rsid w:val="001F7DD6"/>
    <w:rsid w:val="0020000A"/>
    <w:rsid w:val="0020008A"/>
    <w:rsid w:val="002000F2"/>
    <w:rsid w:val="002000FC"/>
    <w:rsid w:val="002001A3"/>
    <w:rsid w:val="0020037C"/>
    <w:rsid w:val="00200882"/>
    <w:rsid w:val="002009CC"/>
    <w:rsid w:val="00200A75"/>
    <w:rsid w:val="00200A92"/>
    <w:rsid w:val="00200BF9"/>
    <w:rsid w:val="00200FD2"/>
    <w:rsid w:val="002011B8"/>
    <w:rsid w:val="00201736"/>
    <w:rsid w:val="00201C7E"/>
    <w:rsid w:val="00201D85"/>
    <w:rsid w:val="00201DC9"/>
    <w:rsid w:val="00201F55"/>
    <w:rsid w:val="002020EB"/>
    <w:rsid w:val="0020216C"/>
    <w:rsid w:val="00202201"/>
    <w:rsid w:val="002022F7"/>
    <w:rsid w:val="00202616"/>
    <w:rsid w:val="002026E1"/>
    <w:rsid w:val="002026FF"/>
    <w:rsid w:val="002029CD"/>
    <w:rsid w:val="00202A9E"/>
    <w:rsid w:val="00202D2E"/>
    <w:rsid w:val="00202ED8"/>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5F94"/>
    <w:rsid w:val="00206009"/>
    <w:rsid w:val="00206067"/>
    <w:rsid w:val="0020610B"/>
    <w:rsid w:val="00206133"/>
    <w:rsid w:val="002061AF"/>
    <w:rsid w:val="002062D4"/>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C1"/>
    <w:rsid w:val="00210BF3"/>
    <w:rsid w:val="00210C80"/>
    <w:rsid w:val="00210C84"/>
    <w:rsid w:val="00210C91"/>
    <w:rsid w:val="00210F42"/>
    <w:rsid w:val="00211042"/>
    <w:rsid w:val="00211345"/>
    <w:rsid w:val="00211390"/>
    <w:rsid w:val="002114FA"/>
    <w:rsid w:val="00211B75"/>
    <w:rsid w:val="00211CF3"/>
    <w:rsid w:val="00211D31"/>
    <w:rsid w:val="00211D9B"/>
    <w:rsid w:val="00211DD9"/>
    <w:rsid w:val="00212274"/>
    <w:rsid w:val="002125B4"/>
    <w:rsid w:val="00212816"/>
    <w:rsid w:val="002128BD"/>
    <w:rsid w:val="00212ACC"/>
    <w:rsid w:val="00212B10"/>
    <w:rsid w:val="00212C53"/>
    <w:rsid w:val="00212D30"/>
    <w:rsid w:val="00213050"/>
    <w:rsid w:val="002130BD"/>
    <w:rsid w:val="0021348C"/>
    <w:rsid w:val="00213851"/>
    <w:rsid w:val="00213A2D"/>
    <w:rsid w:val="00213C8F"/>
    <w:rsid w:val="00213F12"/>
    <w:rsid w:val="00214076"/>
    <w:rsid w:val="002144DF"/>
    <w:rsid w:val="00214C9B"/>
    <w:rsid w:val="00214E0D"/>
    <w:rsid w:val="00214F5C"/>
    <w:rsid w:val="0021542B"/>
    <w:rsid w:val="00215575"/>
    <w:rsid w:val="00215777"/>
    <w:rsid w:val="00215863"/>
    <w:rsid w:val="0021586D"/>
    <w:rsid w:val="00215CBA"/>
    <w:rsid w:val="00215FC6"/>
    <w:rsid w:val="002162EA"/>
    <w:rsid w:val="00216352"/>
    <w:rsid w:val="0021659F"/>
    <w:rsid w:val="002165F9"/>
    <w:rsid w:val="00216685"/>
    <w:rsid w:val="002167BA"/>
    <w:rsid w:val="002167E6"/>
    <w:rsid w:val="00216A4E"/>
    <w:rsid w:val="00216AC6"/>
    <w:rsid w:val="00216B17"/>
    <w:rsid w:val="00216BBF"/>
    <w:rsid w:val="00216C0E"/>
    <w:rsid w:val="00216E50"/>
    <w:rsid w:val="00217135"/>
    <w:rsid w:val="0021736C"/>
    <w:rsid w:val="0021737B"/>
    <w:rsid w:val="002173C7"/>
    <w:rsid w:val="00217587"/>
    <w:rsid w:val="002176D3"/>
    <w:rsid w:val="00217713"/>
    <w:rsid w:val="0021799F"/>
    <w:rsid w:val="00217CE8"/>
    <w:rsid w:val="00217D4B"/>
    <w:rsid w:val="002202EC"/>
    <w:rsid w:val="0022030D"/>
    <w:rsid w:val="002204ED"/>
    <w:rsid w:val="00220724"/>
    <w:rsid w:val="0022080B"/>
    <w:rsid w:val="00220C2F"/>
    <w:rsid w:val="00220CF5"/>
    <w:rsid w:val="00220E92"/>
    <w:rsid w:val="00220F66"/>
    <w:rsid w:val="002210B6"/>
    <w:rsid w:val="002211DD"/>
    <w:rsid w:val="0022122B"/>
    <w:rsid w:val="0022135D"/>
    <w:rsid w:val="00221623"/>
    <w:rsid w:val="0022185B"/>
    <w:rsid w:val="00221B1A"/>
    <w:rsid w:val="00222130"/>
    <w:rsid w:val="002222A4"/>
    <w:rsid w:val="0022231E"/>
    <w:rsid w:val="002224F0"/>
    <w:rsid w:val="00222FC9"/>
    <w:rsid w:val="00222FFA"/>
    <w:rsid w:val="0022310A"/>
    <w:rsid w:val="00223200"/>
    <w:rsid w:val="00223338"/>
    <w:rsid w:val="00223344"/>
    <w:rsid w:val="00223371"/>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7A7"/>
    <w:rsid w:val="00225CA2"/>
    <w:rsid w:val="00226472"/>
    <w:rsid w:val="0022657F"/>
    <w:rsid w:val="002269A7"/>
    <w:rsid w:val="00226BD3"/>
    <w:rsid w:val="00226F21"/>
    <w:rsid w:val="00227061"/>
    <w:rsid w:val="002272B8"/>
    <w:rsid w:val="0022735A"/>
    <w:rsid w:val="00227557"/>
    <w:rsid w:val="002275A8"/>
    <w:rsid w:val="0022763A"/>
    <w:rsid w:val="00227873"/>
    <w:rsid w:val="002278A4"/>
    <w:rsid w:val="002279D2"/>
    <w:rsid w:val="00227AAE"/>
    <w:rsid w:val="00227CFF"/>
    <w:rsid w:val="00227D96"/>
    <w:rsid w:val="00227F9E"/>
    <w:rsid w:val="00230040"/>
    <w:rsid w:val="002300E1"/>
    <w:rsid w:val="002302B0"/>
    <w:rsid w:val="00230335"/>
    <w:rsid w:val="002304C8"/>
    <w:rsid w:val="002305EF"/>
    <w:rsid w:val="00230944"/>
    <w:rsid w:val="00230AD3"/>
    <w:rsid w:val="00230BB1"/>
    <w:rsid w:val="00230D41"/>
    <w:rsid w:val="00230F2F"/>
    <w:rsid w:val="0023101D"/>
    <w:rsid w:val="00231147"/>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E6"/>
    <w:rsid w:val="00232C9A"/>
    <w:rsid w:val="00232E9D"/>
    <w:rsid w:val="00232EA4"/>
    <w:rsid w:val="00233036"/>
    <w:rsid w:val="00233137"/>
    <w:rsid w:val="002331C2"/>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59"/>
    <w:rsid w:val="002347FC"/>
    <w:rsid w:val="002348E2"/>
    <w:rsid w:val="002349C5"/>
    <w:rsid w:val="00234B44"/>
    <w:rsid w:val="00234C98"/>
    <w:rsid w:val="00235119"/>
    <w:rsid w:val="0023535C"/>
    <w:rsid w:val="002354A3"/>
    <w:rsid w:val="00235534"/>
    <w:rsid w:val="00235581"/>
    <w:rsid w:val="00235698"/>
    <w:rsid w:val="00235724"/>
    <w:rsid w:val="0023580E"/>
    <w:rsid w:val="002358EC"/>
    <w:rsid w:val="00235DB6"/>
    <w:rsid w:val="002362BC"/>
    <w:rsid w:val="002366E1"/>
    <w:rsid w:val="002367D3"/>
    <w:rsid w:val="0023681E"/>
    <w:rsid w:val="00236E8E"/>
    <w:rsid w:val="00236F55"/>
    <w:rsid w:val="00236F71"/>
    <w:rsid w:val="00236F83"/>
    <w:rsid w:val="0023736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B4E"/>
    <w:rsid w:val="00240B7D"/>
    <w:rsid w:val="00240C17"/>
    <w:rsid w:val="00240F76"/>
    <w:rsid w:val="00240FC5"/>
    <w:rsid w:val="0024103F"/>
    <w:rsid w:val="00241574"/>
    <w:rsid w:val="002419FB"/>
    <w:rsid w:val="00241B00"/>
    <w:rsid w:val="00241B08"/>
    <w:rsid w:val="00241C7B"/>
    <w:rsid w:val="00241F1E"/>
    <w:rsid w:val="00241F81"/>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DF6"/>
    <w:rsid w:val="00244EFE"/>
    <w:rsid w:val="00245048"/>
    <w:rsid w:val="00245083"/>
    <w:rsid w:val="002452C2"/>
    <w:rsid w:val="0024530D"/>
    <w:rsid w:val="00245492"/>
    <w:rsid w:val="002458CA"/>
    <w:rsid w:val="00245965"/>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93B"/>
    <w:rsid w:val="00246C52"/>
    <w:rsid w:val="00246CA6"/>
    <w:rsid w:val="00246EB6"/>
    <w:rsid w:val="002471AB"/>
    <w:rsid w:val="0024775B"/>
    <w:rsid w:val="00247855"/>
    <w:rsid w:val="0024785A"/>
    <w:rsid w:val="00247B11"/>
    <w:rsid w:val="00247C82"/>
    <w:rsid w:val="00247D38"/>
    <w:rsid w:val="00247D8E"/>
    <w:rsid w:val="00247DD1"/>
    <w:rsid w:val="00247E35"/>
    <w:rsid w:val="00247EF6"/>
    <w:rsid w:val="00247F8B"/>
    <w:rsid w:val="00247FB6"/>
    <w:rsid w:val="00250187"/>
    <w:rsid w:val="002501ED"/>
    <w:rsid w:val="002503D5"/>
    <w:rsid w:val="002504A6"/>
    <w:rsid w:val="002509B7"/>
    <w:rsid w:val="00250A93"/>
    <w:rsid w:val="00250D9C"/>
    <w:rsid w:val="00250DC7"/>
    <w:rsid w:val="00251117"/>
    <w:rsid w:val="00251129"/>
    <w:rsid w:val="00251231"/>
    <w:rsid w:val="0025129A"/>
    <w:rsid w:val="002512A9"/>
    <w:rsid w:val="0025169E"/>
    <w:rsid w:val="002516F2"/>
    <w:rsid w:val="00251929"/>
    <w:rsid w:val="002519BD"/>
    <w:rsid w:val="00251B5E"/>
    <w:rsid w:val="00251F5E"/>
    <w:rsid w:val="002521CC"/>
    <w:rsid w:val="0025223A"/>
    <w:rsid w:val="002522F8"/>
    <w:rsid w:val="002522FA"/>
    <w:rsid w:val="002522FF"/>
    <w:rsid w:val="00252354"/>
    <w:rsid w:val="00252509"/>
    <w:rsid w:val="00252A0E"/>
    <w:rsid w:val="00252E26"/>
    <w:rsid w:val="00252E52"/>
    <w:rsid w:val="00252E79"/>
    <w:rsid w:val="00252F66"/>
    <w:rsid w:val="00252FE8"/>
    <w:rsid w:val="00253004"/>
    <w:rsid w:val="0025309C"/>
    <w:rsid w:val="002530CC"/>
    <w:rsid w:val="002530D6"/>
    <w:rsid w:val="002530D9"/>
    <w:rsid w:val="0025325D"/>
    <w:rsid w:val="002532E8"/>
    <w:rsid w:val="002533FF"/>
    <w:rsid w:val="00253400"/>
    <w:rsid w:val="002537F5"/>
    <w:rsid w:val="00253A89"/>
    <w:rsid w:val="00253BDB"/>
    <w:rsid w:val="00253D64"/>
    <w:rsid w:val="002540B3"/>
    <w:rsid w:val="0025410C"/>
    <w:rsid w:val="002542AD"/>
    <w:rsid w:val="00254324"/>
    <w:rsid w:val="0025498D"/>
    <w:rsid w:val="00254D9A"/>
    <w:rsid w:val="00254DC6"/>
    <w:rsid w:val="00254F42"/>
    <w:rsid w:val="00255030"/>
    <w:rsid w:val="00255301"/>
    <w:rsid w:val="002554A7"/>
    <w:rsid w:val="002554CD"/>
    <w:rsid w:val="002554EF"/>
    <w:rsid w:val="00255BD7"/>
    <w:rsid w:val="00255C71"/>
    <w:rsid w:val="002562A9"/>
    <w:rsid w:val="002563B9"/>
    <w:rsid w:val="00256867"/>
    <w:rsid w:val="0025692A"/>
    <w:rsid w:val="00256D9B"/>
    <w:rsid w:val="00256F02"/>
    <w:rsid w:val="00257089"/>
    <w:rsid w:val="002571C8"/>
    <w:rsid w:val="002572F1"/>
    <w:rsid w:val="00257424"/>
    <w:rsid w:val="00257730"/>
    <w:rsid w:val="00257A62"/>
    <w:rsid w:val="00257B64"/>
    <w:rsid w:val="00257F5D"/>
    <w:rsid w:val="00257FA8"/>
    <w:rsid w:val="00260156"/>
    <w:rsid w:val="00260258"/>
    <w:rsid w:val="002606C7"/>
    <w:rsid w:val="0026075E"/>
    <w:rsid w:val="0026095B"/>
    <w:rsid w:val="00260A6F"/>
    <w:rsid w:val="00260E1C"/>
    <w:rsid w:val="00260FAD"/>
    <w:rsid w:val="002611B5"/>
    <w:rsid w:val="002612A1"/>
    <w:rsid w:val="00261351"/>
    <w:rsid w:val="00261383"/>
    <w:rsid w:val="00261C39"/>
    <w:rsid w:val="00261D05"/>
    <w:rsid w:val="00262028"/>
    <w:rsid w:val="002623AC"/>
    <w:rsid w:val="00262423"/>
    <w:rsid w:val="00262525"/>
    <w:rsid w:val="00262660"/>
    <w:rsid w:val="002626E2"/>
    <w:rsid w:val="00262979"/>
    <w:rsid w:val="00262B1A"/>
    <w:rsid w:val="00262B2E"/>
    <w:rsid w:val="00262CEB"/>
    <w:rsid w:val="00262E69"/>
    <w:rsid w:val="00263026"/>
    <w:rsid w:val="00263038"/>
    <w:rsid w:val="0026313D"/>
    <w:rsid w:val="00263434"/>
    <w:rsid w:val="0026345C"/>
    <w:rsid w:val="0026347F"/>
    <w:rsid w:val="002634A4"/>
    <w:rsid w:val="00263730"/>
    <w:rsid w:val="002637D5"/>
    <w:rsid w:val="00263836"/>
    <w:rsid w:val="002638E1"/>
    <w:rsid w:val="002639D5"/>
    <w:rsid w:val="00263A9A"/>
    <w:rsid w:val="00263B02"/>
    <w:rsid w:val="00263DC4"/>
    <w:rsid w:val="00263DD9"/>
    <w:rsid w:val="00263E03"/>
    <w:rsid w:val="00263EF7"/>
    <w:rsid w:val="002640F9"/>
    <w:rsid w:val="002641D9"/>
    <w:rsid w:val="002643C7"/>
    <w:rsid w:val="002644AA"/>
    <w:rsid w:val="0026455A"/>
    <w:rsid w:val="0026468A"/>
    <w:rsid w:val="002649D1"/>
    <w:rsid w:val="00264C28"/>
    <w:rsid w:val="00264CC1"/>
    <w:rsid w:val="00264E2D"/>
    <w:rsid w:val="0026509A"/>
    <w:rsid w:val="002650C4"/>
    <w:rsid w:val="002651FC"/>
    <w:rsid w:val="00265701"/>
    <w:rsid w:val="00265717"/>
    <w:rsid w:val="00265752"/>
    <w:rsid w:val="00265AF9"/>
    <w:rsid w:val="00265BF1"/>
    <w:rsid w:val="00265E32"/>
    <w:rsid w:val="00265E3B"/>
    <w:rsid w:val="00265E9A"/>
    <w:rsid w:val="00266210"/>
    <w:rsid w:val="00266253"/>
    <w:rsid w:val="0026628D"/>
    <w:rsid w:val="002666C1"/>
    <w:rsid w:val="00266709"/>
    <w:rsid w:val="00266911"/>
    <w:rsid w:val="00266B13"/>
    <w:rsid w:val="00266C96"/>
    <w:rsid w:val="00267078"/>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377"/>
    <w:rsid w:val="00271586"/>
    <w:rsid w:val="0027158B"/>
    <w:rsid w:val="00271738"/>
    <w:rsid w:val="00271842"/>
    <w:rsid w:val="0027193C"/>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DBC"/>
    <w:rsid w:val="00272E41"/>
    <w:rsid w:val="00272E81"/>
    <w:rsid w:val="00272EE9"/>
    <w:rsid w:val="00272FEB"/>
    <w:rsid w:val="00273050"/>
    <w:rsid w:val="0027309D"/>
    <w:rsid w:val="00273133"/>
    <w:rsid w:val="00273257"/>
    <w:rsid w:val="0027338F"/>
    <w:rsid w:val="0027362F"/>
    <w:rsid w:val="0027365D"/>
    <w:rsid w:val="0027378E"/>
    <w:rsid w:val="0027387C"/>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218"/>
    <w:rsid w:val="00275435"/>
    <w:rsid w:val="00275464"/>
    <w:rsid w:val="0027548F"/>
    <w:rsid w:val="002754F7"/>
    <w:rsid w:val="00275566"/>
    <w:rsid w:val="002755F7"/>
    <w:rsid w:val="0027568B"/>
    <w:rsid w:val="002756D5"/>
    <w:rsid w:val="00275926"/>
    <w:rsid w:val="00275AED"/>
    <w:rsid w:val="00275CB9"/>
    <w:rsid w:val="00275D2C"/>
    <w:rsid w:val="00275E68"/>
    <w:rsid w:val="00276001"/>
    <w:rsid w:val="002764FB"/>
    <w:rsid w:val="00276624"/>
    <w:rsid w:val="00276A62"/>
    <w:rsid w:val="00276C48"/>
    <w:rsid w:val="00276D68"/>
    <w:rsid w:val="00276E2B"/>
    <w:rsid w:val="0027714B"/>
    <w:rsid w:val="00277355"/>
    <w:rsid w:val="002774E0"/>
    <w:rsid w:val="00277505"/>
    <w:rsid w:val="0027757D"/>
    <w:rsid w:val="00277A4A"/>
    <w:rsid w:val="00277E00"/>
    <w:rsid w:val="00277E66"/>
    <w:rsid w:val="00277F28"/>
    <w:rsid w:val="0028005C"/>
    <w:rsid w:val="0028007E"/>
    <w:rsid w:val="002800B8"/>
    <w:rsid w:val="002800DE"/>
    <w:rsid w:val="002800E3"/>
    <w:rsid w:val="002801E2"/>
    <w:rsid w:val="00280390"/>
    <w:rsid w:val="002803CC"/>
    <w:rsid w:val="0028052D"/>
    <w:rsid w:val="00280684"/>
    <w:rsid w:val="0028073A"/>
    <w:rsid w:val="00280851"/>
    <w:rsid w:val="00280895"/>
    <w:rsid w:val="002808D2"/>
    <w:rsid w:val="00280960"/>
    <w:rsid w:val="00280ABB"/>
    <w:rsid w:val="00280CF5"/>
    <w:rsid w:val="00280EE5"/>
    <w:rsid w:val="00280F05"/>
    <w:rsid w:val="00280FE5"/>
    <w:rsid w:val="0028145B"/>
    <w:rsid w:val="0028187E"/>
    <w:rsid w:val="00281A8D"/>
    <w:rsid w:val="00281B58"/>
    <w:rsid w:val="00281BB1"/>
    <w:rsid w:val="00281C3F"/>
    <w:rsid w:val="00281DE2"/>
    <w:rsid w:val="00282241"/>
    <w:rsid w:val="00282267"/>
    <w:rsid w:val="00282494"/>
    <w:rsid w:val="002825CE"/>
    <w:rsid w:val="0028263F"/>
    <w:rsid w:val="002826D0"/>
    <w:rsid w:val="002826ED"/>
    <w:rsid w:val="002829E8"/>
    <w:rsid w:val="00282C8A"/>
    <w:rsid w:val="00282E5A"/>
    <w:rsid w:val="00283181"/>
    <w:rsid w:val="002832CE"/>
    <w:rsid w:val="00283424"/>
    <w:rsid w:val="0028344D"/>
    <w:rsid w:val="002835A5"/>
    <w:rsid w:val="002836DC"/>
    <w:rsid w:val="002836EF"/>
    <w:rsid w:val="00283977"/>
    <w:rsid w:val="00283D6B"/>
    <w:rsid w:val="00283F70"/>
    <w:rsid w:val="00283F81"/>
    <w:rsid w:val="002843B9"/>
    <w:rsid w:val="00284486"/>
    <w:rsid w:val="00284718"/>
    <w:rsid w:val="0028482E"/>
    <w:rsid w:val="002849B7"/>
    <w:rsid w:val="00284AAA"/>
    <w:rsid w:val="00284AE5"/>
    <w:rsid w:val="00284BC9"/>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959"/>
    <w:rsid w:val="00286B14"/>
    <w:rsid w:val="00286CFC"/>
    <w:rsid w:val="00286F76"/>
    <w:rsid w:val="002871DE"/>
    <w:rsid w:val="00287376"/>
    <w:rsid w:val="0028761E"/>
    <w:rsid w:val="002876D5"/>
    <w:rsid w:val="002877DE"/>
    <w:rsid w:val="00287C28"/>
    <w:rsid w:val="00287E63"/>
    <w:rsid w:val="00290097"/>
    <w:rsid w:val="0029018C"/>
    <w:rsid w:val="00290254"/>
    <w:rsid w:val="002903B3"/>
    <w:rsid w:val="002904AA"/>
    <w:rsid w:val="00290CA4"/>
    <w:rsid w:val="00290CDF"/>
    <w:rsid w:val="00290F5C"/>
    <w:rsid w:val="002913D7"/>
    <w:rsid w:val="002914FA"/>
    <w:rsid w:val="0029178F"/>
    <w:rsid w:val="00291B01"/>
    <w:rsid w:val="00292040"/>
    <w:rsid w:val="00292815"/>
    <w:rsid w:val="00292916"/>
    <w:rsid w:val="00292B84"/>
    <w:rsid w:val="00292DCE"/>
    <w:rsid w:val="00292E94"/>
    <w:rsid w:val="00292F1C"/>
    <w:rsid w:val="002933AB"/>
    <w:rsid w:val="002933EB"/>
    <w:rsid w:val="0029344F"/>
    <w:rsid w:val="002934A8"/>
    <w:rsid w:val="00293504"/>
    <w:rsid w:val="00293626"/>
    <w:rsid w:val="0029378E"/>
    <w:rsid w:val="0029395E"/>
    <w:rsid w:val="00293A47"/>
    <w:rsid w:val="00293AB5"/>
    <w:rsid w:val="0029425B"/>
    <w:rsid w:val="00294290"/>
    <w:rsid w:val="002943EA"/>
    <w:rsid w:val="002944CA"/>
    <w:rsid w:val="002944D0"/>
    <w:rsid w:val="002944F8"/>
    <w:rsid w:val="0029450A"/>
    <w:rsid w:val="002946A4"/>
    <w:rsid w:val="0029470D"/>
    <w:rsid w:val="00294722"/>
    <w:rsid w:val="00294950"/>
    <w:rsid w:val="00294A37"/>
    <w:rsid w:val="00294AB1"/>
    <w:rsid w:val="00294D22"/>
    <w:rsid w:val="00294DB1"/>
    <w:rsid w:val="00294E6E"/>
    <w:rsid w:val="00294F7F"/>
    <w:rsid w:val="00294FEB"/>
    <w:rsid w:val="002950A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99"/>
    <w:rsid w:val="002A0CA7"/>
    <w:rsid w:val="002A0DF4"/>
    <w:rsid w:val="002A0FC6"/>
    <w:rsid w:val="002A1355"/>
    <w:rsid w:val="002A14A4"/>
    <w:rsid w:val="002A1697"/>
    <w:rsid w:val="002A1737"/>
    <w:rsid w:val="002A175A"/>
    <w:rsid w:val="002A1A57"/>
    <w:rsid w:val="002A1B7F"/>
    <w:rsid w:val="002A1C8B"/>
    <w:rsid w:val="002A1DA1"/>
    <w:rsid w:val="002A1E0B"/>
    <w:rsid w:val="002A1FF5"/>
    <w:rsid w:val="002A205B"/>
    <w:rsid w:val="002A2268"/>
    <w:rsid w:val="002A22F3"/>
    <w:rsid w:val="002A2305"/>
    <w:rsid w:val="002A23D0"/>
    <w:rsid w:val="002A23D8"/>
    <w:rsid w:val="002A24F5"/>
    <w:rsid w:val="002A268E"/>
    <w:rsid w:val="002A2963"/>
    <w:rsid w:val="002A2AF0"/>
    <w:rsid w:val="002A2DC7"/>
    <w:rsid w:val="002A2E87"/>
    <w:rsid w:val="002A2FE5"/>
    <w:rsid w:val="002A3087"/>
    <w:rsid w:val="002A31FF"/>
    <w:rsid w:val="002A321B"/>
    <w:rsid w:val="002A32FC"/>
    <w:rsid w:val="002A3668"/>
    <w:rsid w:val="002A36EB"/>
    <w:rsid w:val="002A3771"/>
    <w:rsid w:val="002A3B12"/>
    <w:rsid w:val="002A3CD0"/>
    <w:rsid w:val="002A3CF2"/>
    <w:rsid w:val="002A3E38"/>
    <w:rsid w:val="002A3ED0"/>
    <w:rsid w:val="002A3F7E"/>
    <w:rsid w:val="002A4012"/>
    <w:rsid w:val="002A4102"/>
    <w:rsid w:val="002A4239"/>
    <w:rsid w:val="002A4266"/>
    <w:rsid w:val="002A45C7"/>
    <w:rsid w:val="002A47BC"/>
    <w:rsid w:val="002A48EB"/>
    <w:rsid w:val="002A4918"/>
    <w:rsid w:val="002A4996"/>
    <w:rsid w:val="002A4D4E"/>
    <w:rsid w:val="002A4E20"/>
    <w:rsid w:val="002A4E27"/>
    <w:rsid w:val="002A4FCA"/>
    <w:rsid w:val="002A5008"/>
    <w:rsid w:val="002A523D"/>
    <w:rsid w:val="002A5268"/>
    <w:rsid w:val="002A5488"/>
    <w:rsid w:val="002A5655"/>
    <w:rsid w:val="002A578E"/>
    <w:rsid w:val="002A581B"/>
    <w:rsid w:val="002A5945"/>
    <w:rsid w:val="002A5F7B"/>
    <w:rsid w:val="002A5FC1"/>
    <w:rsid w:val="002A60B6"/>
    <w:rsid w:val="002A6354"/>
    <w:rsid w:val="002A672B"/>
    <w:rsid w:val="002A6B25"/>
    <w:rsid w:val="002A6BE8"/>
    <w:rsid w:val="002A6C34"/>
    <w:rsid w:val="002A6E7E"/>
    <w:rsid w:val="002A70F6"/>
    <w:rsid w:val="002A7175"/>
    <w:rsid w:val="002A732C"/>
    <w:rsid w:val="002A7554"/>
    <w:rsid w:val="002A79B4"/>
    <w:rsid w:val="002A7A6A"/>
    <w:rsid w:val="002A7AB4"/>
    <w:rsid w:val="002A7B72"/>
    <w:rsid w:val="002A7BF0"/>
    <w:rsid w:val="002A7CD5"/>
    <w:rsid w:val="002A7D91"/>
    <w:rsid w:val="002B0467"/>
    <w:rsid w:val="002B04A7"/>
    <w:rsid w:val="002B0528"/>
    <w:rsid w:val="002B05DB"/>
    <w:rsid w:val="002B05DC"/>
    <w:rsid w:val="002B07BF"/>
    <w:rsid w:val="002B0805"/>
    <w:rsid w:val="002B0AC4"/>
    <w:rsid w:val="002B0C8A"/>
    <w:rsid w:val="002B0C99"/>
    <w:rsid w:val="002B0EDA"/>
    <w:rsid w:val="002B10F9"/>
    <w:rsid w:val="002B130C"/>
    <w:rsid w:val="002B13E9"/>
    <w:rsid w:val="002B145B"/>
    <w:rsid w:val="002B14F7"/>
    <w:rsid w:val="002B1CA9"/>
    <w:rsid w:val="002B208F"/>
    <w:rsid w:val="002B2164"/>
    <w:rsid w:val="002B21D6"/>
    <w:rsid w:val="002B21E9"/>
    <w:rsid w:val="002B2334"/>
    <w:rsid w:val="002B2360"/>
    <w:rsid w:val="002B242D"/>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AA3"/>
    <w:rsid w:val="002B4B0D"/>
    <w:rsid w:val="002B4C39"/>
    <w:rsid w:val="002B4E91"/>
    <w:rsid w:val="002B5555"/>
    <w:rsid w:val="002B555C"/>
    <w:rsid w:val="002B569B"/>
    <w:rsid w:val="002B5797"/>
    <w:rsid w:val="002B5973"/>
    <w:rsid w:val="002B5976"/>
    <w:rsid w:val="002B5BC3"/>
    <w:rsid w:val="002B5C44"/>
    <w:rsid w:val="002B5CCE"/>
    <w:rsid w:val="002B5E9B"/>
    <w:rsid w:val="002B60D9"/>
    <w:rsid w:val="002B614D"/>
    <w:rsid w:val="002B635D"/>
    <w:rsid w:val="002B6397"/>
    <w:rsid w:val="002B64FE"/>
    <w:rsid w:val="002B651D"/>
    <w:rsid w:val="002B6649"/>
    <w:rsid w:val="002B66B0"/>
    <w:rsid w:val="002B6770"/>
    <w:rsid w:val="002B6890"/>
    <w:rsid w:val="002B694E"/>
    <w:rsid w:val="002B6FCF"/>
    <w:rsid w:val="002B6FEE"/>
    <w:rsid w:val="002B70E4"/>
    <w:rsid w:val="002B71E7"/>
    <w:rsid w:val="002B747F"/>
    <w:rsid w:val="002B761E"/>
    <w:rsid w:val="002B7681"/>
    <w:rsid w:val="002C013F"/>
    <w:rsid w:val="002C014C"/>
    <w:rsid w:val="002C03E2"/>
    <w:rsid w:val="002C04C2"/>
    <w:rsid w:val="002C0818"/>
    <w:rsid w:val="002C0975"/>
    <w:rsid w:val="002C0B47"/>
    <w:rsid w:val="002C0B86"/>
    <w:rsid w:val="002C0DC8"/>
    <w:rsid w:val="002C0DD0"/>
    <w:rsid w:val="002C0E0A"/>
    <w:rsid w:val="002C0F2C"/>
    <w:rsid w:val="002C0F4F"/>
    <w:rsid w:val="002C1780"/>
    <w:rsid w:val="002C18A1"/>
    <w:rsid w:val="002C1B88"/>
    <w:rsid w:val="002C1DD4"/>
    <w:rsid w:val="002C1DF1"/>
    <w:rsid w:val="002C203A"/>
    <w:rsid w:val="002C21CC"/>
    <w:rsid w:val="002C235C"/>
    <w:rsid w:val="002C289F"/>
    <w:rsid w:val="002C2BB3"/>
    <w:rsid w:val="002C2DD8"/>
    <w:rsid w:val="002C2E8A"/>
    <w:rsid w:val="002C2FCD"/>
    <w:rsid w:val="002C3024"/>
    <w:rsid w:val="002C3060"/>
    <w:rsid w:val="002C307D"/>
    <w:rsid w:val="002C3240"/>
    <w:rsid w:val="002C36D3"/>
    <w:rsid w:val="002C3788"/>
    <w:rsid w:val="002C3883"/>
    <w:rsid w:val="002C38B2"/>
    <w:rsid w:val="002C390A"/>
    <w:rsid w:val="002C3994"/>
    <w:rsid w:val="002C39F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CA7"/>
    <w:rsid w:val="002C4E1B"/>
    <w:rsid w:val="002C4E68"/>
    <w:rsid w:val="002C50DC"/>
    <w:rsid w:val="002C514C"/>
    <w:rsid w:val="002C5533"/>
    <w:rsid w:val="002C557B"/>
    <w:rsid w:val="002C5620"/>
    <w:rsid w:val="002C5798"/>
    <w:rsid w:val="002C5A2F"/>
    <w:rsid w:val="002C5A6B"/>
    <w:rsid w:val="002C5AA7"/>
    <w:rsid w:val="002C6030"/>
    <w:rsid w:val="002C60E1"/>
    <w:rsid w:val="002C61E0"/>
    <w:rsid w:val="002C635E"/>
    <w:rsid w:val="002C6480"/>
    <w:rsid w:val="002C6811"/>
    <w:rsid w:val="002C6C1D"/>
    <w:rsid w:val="002C6DDA"/>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4DC"/>
    <w:rsid w:val="002D0657"/>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821"/>
    <w:rsid w:val="002D3968"/>
    <w:rsid w:val="002D3EDE"/>
    <w:rsid w:val="002D3F17"/>
    <w:rsid w:val="002D3FB0"/>
    <w:rsid w:val="002D425A"/>
    <w:rsid w:val="002D430C"/>
    <w:rsid w:val="002D4322"/>
    <w:rsid w:val="002D45A7"/>
    <w:rsid w:val="002D47FC"/>
    <w:rsid w:val="002D48A7"/>
    <w:rsid w:val="002D492C"/>
    <w:rsid w:val="002D4A0D"/>
    <w:rsid w:val="002D4A54"/>
    <w:rsid w:val="002D4E06"/>
    <w:rsid w:val="002D4E37"/>
    <w:rsid w:val="002D50D6"/>
    <w:rsid w:val="002D52E0"/>
    <w:rsid w:val="002D54DA"/>
    <w:rsid w:val="002D580B"/>
    <w:rsid w:val="002D5A5F"/>
    <w:rsid w:val="002D5B4E"/>
    <w:rsid w:val="002D5D90"/>
    <w:rsid w:val="002D5DEA"/>
    <w:rsid w:val="002D6127"/>
    <w:rsid w:val="002D636F"/>
    <w:rsid w:val="002D68C3"/>
    <w:rsid w:val="002D6B3A"/>
    <w:rsid w:val="002D6C3F"/>
    <w:rsid w:val="002D6C69"/>
    <w:rsid w:val="002D6ECE"/>
    <w:rsid w:val="002D6F25"/>
    <w:rsid w:val="002D763A"/>
    <w:rsid w:val="002D772F"/>
    <w:rsid w:val="002D792E"/>
    <w:rsid w:val="002D7B79"/>
    <w:rsid w:val="002D7BA0"/>
    <w:rsid w:val="002D7DD2"/>
    <w:rsid w:val="002D7E00"/>
    <w:rsid w:val="002D7F89"/>
    <w:rsid w:val="002D7FED"/>
    <w:rsid w:val="002E018E"/>
    <w:rsid w:val="002E04F0"/>
    <w:rsid w:val="002E0557"/>
    <w:rsid w:val="002E08F9"/>
    <w:rsid w:val="002E0960"/>
    <w:rsid w:val="002E0D70"/>
    <w:rsid w:val="002E0E94"/>
    <w:rsid w:val="002E0EDF"/>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AB"/>
    <w:rsid w:val="002E3624"/>
    <w:rsid w:val="002E3653"/>
    <w:rsid w:val="002E36AE"/>
    <w:rsid w:val="002E36DC"/>
    <w:rsid w:val="002E37EE"/>
    <w:rsid w:val="002E38B7"/>
    <w:rsid w:val="002E3A0D"/>
    <w:rsid w:val="002E3B6F"/>
    <w:rsid w:val="002E3BA0"/>
    <w:rsid w:val="002E4049"/>
    <w:rsid w:val="002E4144"/>
    <w:rsid w:val="002E41B3"/>
    <w:rsid w:val="002E41F6"/>
    <w:rsid w:val="002E42EF"/>
    <w:rsid w:val="002E4743"/>
    <w:rsid w:val="002E4862"/>
    <w:rsid w:val="002E487E"/>
    <w:rsid w:val="002E4DD6"/>
    <w:rsid w:val="002E4FCB"/>
    <w:rsid w:val="002E50C7"/>
    <w:rsid w:val="002E51AA"/>
    <w:rsid w:val="002E5255"/>
    <w:rsid w:val="002E539F"/>
    <w:rsid w:val="002E56D3"/>
    <w:rsid w:val="002E56ED"/>
    <w:rsid w:val="002E5888"/>
    <w:rsid w:val="002E58E1"/>
    <w:rsid w:val="002E59B3"/>
    <w:rsid w:val="002E5A05"/>
    <w:rsid w:val="002E5BBF"/>
    <w:rsid w:val="002E5BDD"/>
    <w:rsid w:val="002E5C56"/>
    <w:rsid w:val="002E5C7D"/>
    <w:rsid w:val="002E5EFA"/>
    <w:rsid w:val="002E6006"/>
    <w:rsid w:val="002E60F3"/>
    <w:rsid w:val="002E635F"/>
    <w:rsid w:val="002E63A6"/>
    <w:rsid w:val="002E6785"/>
    <w:rsid w:val="002E679D"/>
    <w:rsid w:val="002E6C1F"/>
    <w:rsid w:val="002E6D73"/>
    <w:rsid w:val="002E6F01"/>
    <w:rsid w:val="002E70EF"/>
    <w:rsid w:val="002E7321"/>
    <w:rsid w:val="002E75A3"/>
    <w:rsid w:val="002E766A"/>
    <w:rsid w:val="002E7894"/>
    <w:rsid w:val="002E79C1"/>
    <w:rsid w:val="002E7A2B"/>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B2"/>
    <w:rsid w:val="002F0ADB"/>
    <w:rsid w:val="002F11F1"/>
    <w:rsid w:val="002F165E"/>
    <w:rsid w:val="002F16BB"/>
    <w:rsid w:val="002F17A3"/>
    <w:rsid w:val="002F1BA5"/>
    <w:rsid w:val="002F1D8B"/>
    <w:rsid w:val="002F1FB5"/>
    <w:rsid w:val="002F2107"/>
    <w:rsid w:val="002F2193"/>
    <w:rsid w:val="002F236A"/>
    <w:rsid w:val="002F2508"/>
    <w:rsid w:val="002F2785"/>
    <w:rsid w:val="002F2AE0"/>
    <w:rsid w:val="002F30A3"/>
    <w:rsid w:val="002F31E7"/>
    <w:rsid w:val="002F3784"/>
    <w:rsid w:val="002F3C46"/>
    <w:rsid w:val="002F3D0A"/>
    <w:rsid w:val="002F3DDA"/>
    <w:rsid w:val="002F3F16"/>
    <w:rsid w:val="002F40FE"/>
    <w:rsid w:val="002F413F"/>
    <w:rsid w:val="002F41C9"/>
    <w:rsid w:val="002F4207"/>
    <w:rsid w:val="002F4439"/>
    <w:rsid w:val="002F445E"/>
    <w:rsid w:val="002F44AD"/>
    <w:rsid w:val="002F45D3"/>
    <w:rsid w:val="002F4934"/>
    <w:rsid w:val="002F4A1A"/>
    <w:rsid w:val="002F4A52"/>
    <w:rsid w:val="002F4CF5"/>
    <w:rsid w:val="002F4DEB"/>
    <w:rsid w:val="002F4E22"/>
    <w:rsid w:val="002F4FC5"/>
    <w:rsid w:val="002F509E"/>
    <w:rsid w:val="002F520A"/>
    <w:rsid w:val="002F52BE"/>
    <w:rsid w:val="002F5320"/>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1C"/>
    <w:rsid w:val="002F7EC5"/>
    <w:rsid w:val="00300263"/>
    <w:rsid w:val="003003AD"/>
    <w:rsid w:val="003004CC"/>
    <w:rsid w:val="00300672"/>
    <w:rsid w:val="00300795"/>
    <w:rsid w:val="00300C71"/>
    <w:rsid w:val="00300CDD"/>
    <w:rsid w:val="00300E05"/>
    <w:rsid w:val="003010D6"/>
    <w:rsid w:val="003011C0"/>
    <w:rsid w:val="00301212"/>
    <w:rsid w:val="0030126F"/>
    <w:rsid w:val="0030159E"/>
    <w:rsid w:val="00301877"/>
    <w:rsid w:val="00301A8B"/>
    <w:rsid w:val="00301C12"/>
    <w:rsid w:val="00301D8F"/>
    <w:rsid w:val="00301EE4"/>
    <w:rsid w:val="00301F17"/>
    <w:rsid w:val="003020A5"/>
    <w:rsid w:val="00302188"/>
    <w:rsid w:val="00302218"/>
    <w:rsid w:val="00302324"/>
    <w:rsid w:val="003023A5"/>
    <w:rsid w:val="0030245A"/>
    <w:rsid w:val="003024AF"/>
    <w:rsid w:val="003024DE"/>
    <w:rsid w:val="00302595"/>
    <w:rsid w:val="0030259E"/>
    <w:rsid w:val="00302701"/>
    <w:rsid w:val="00302739"/>
    <w:rsid w:val="003027C3"/>
    <w:rsid w:val="0030281D"/>
    <w:rsid w:val="003029F3"/>
    <w:rsid w:val="00302AF0"/>
    <w:rsid w:val="00302DCF"/>
    <w:rsid w:val="00302DF7"/>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FCA"/>
    <w:rsid w:val="003053B3"/>
    <w:rsid w:val="0030577F"/>
    <w:rsid w:val="0030578F"/>
    <w:rsid w:val="003057FD"/>
    <w:rsid w:val="0030599E"/>
    <w:rsid w:val="00305B12"/>
    <w:rsid w:val="00305B80"/>
    <w:rsid w:val="00305DA8"/>
    <w:rsid w:val="00305E94"/>
    <w:rsid w:val="00305F55"/>
    <w:rsid w:val="00305F56"/>
    <w:rsid w:val="00305FCF"/>
    <w:rsid w:val="00306068"/>
    <w:rsid w:val="00306218"/>
    <w:rsid w:val="00306419"/>
    <w:rsid w:val="003065FB"/>
    <w:rsid w:val="00306671"/>
    <w:rsid w:val="00306AD2"/>
    <w:rsid w:val="00306AFA"/>
    <w:rsid w:val="003070B3"/>
    <w:rsid w:val="003071CF"/>
    <w:rsid w:val="00307278"/>
    <w:rsid w:val="00307332"/>
    <w:rsid w:val="0030743A"/>
    <w:rsid w:val="003079B6"/>
    <w:rsid w:val="00307B27"/>
    <w:rsid w:val="00307F04"/>
    <w:rsid w:val="00307F28"/>
    <w:rsid w:val="00310095"/>
    <w:rsid w:val="003101DC"/>
    <w:rsid w:val="0031035A"/>
    <w:rsid w:val="003103BF"/>
    <w:rsid w:val="003105D1"/>
    <w:rsid w:val="0031060B"/>
    <w:rsid w:val="00310798"/>
    <w:rsid w:val="003107F3"/>
    <w:rsid w:val="00310B20"/>
    <w:rsid w:val="00310BAF"/>
    <w:rsid w:val="00310CC6"/>
    <w:rsid w:val="00310F33"/>
    <w:rsid w:val="00311294"/>
    <w:rsid w:val="0031137E"/>
    <w:rsid w:val="00311572"/>
    <w:rsid w:val="00311642"/>
    <w:rsid w:val="00311653"/>
    <w:rsid w:val="00311761"/>
    <w:rsid w:val="00311941"/>
    <w:rsid w:val="00311976"/>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383"/>
    <w:rsid w:val="003145A0"/>
    <w:rsid w:val="003145CE"/>
    <w:rsid w:val="00314629"/>
    <w:rsid w:val="0031463A"/>
    <w:rsid w:val="00314A57"/>
    <w:rsid w:val="00314F94"/>
    <w:rsid w:val="00315016"/>
    <w:rsid w:val="0031567D"/>
    <w:rsid w:val="00315814"/>
    <w:rsid w:val="0031586A"/>
    <w:rsid w:val="0031599D"/>
    <w:rsid w:val="00315BB4"/>
    <w:rsid w:val="00315F49"/>
    <w:rsid w:val="00315F72"/>
    <w:rsid w:val="00316072"/>
    <w:rsid w:val="003161E8"/>
    <w:rsid w:val="00316265"/>
    <w:rsid w:val="00316434"/>
    <w:rsid w:val="003167A9"/>
    <w:rsid w:val="003167AC"/>
    <w:rsid w:val="00316B07"/>
    <w:rsid w:val="00316C58"/>
    <w:rsid w:val="00316C5F"/>
    <w:rsid w:val="00316E46"/>
    <w:rsid w:val="00316F9A"/>
    <w:rsid w:val="00317050"/>
    <w:rsid w:val="00317295"/>
    <w:rsid w:val="003173D6"/>
    <w:rsid w:val="003173FE"/>
    <w:rsid w:val="0031759F"/>
    <w:rsid w:val="00317618"/>
    <w:rsid w:val="0031779C"/>
    <w:rsid w:val="00317884"/>
    <w:rsid w:val="00317888"/>
    <w:rsid w:val="0031796B"/>
    <w:rsid w:val="00317B24"/>
    <w:rsid w:val="00317C70"/>
    <w:rsid w:val="00317D06"/>
    <w:rsid w:val="00317EC7"/>
    <w:rsid w:val="00317F65"/>
    <w:rsid w:val="003200D5"/>
    <w:rsid w:val="00320218"/>
    <w:rsid w:val="0032038C"/>
    <w:rsid w:val="0032045E"/>
    <w:rsid w:val="0032052E"/>
    <w:rsid w:val="0032079C"/>
    <w:rsid w:val="0032085E"/>
    <w:rsid w:val="00320916"/>
    <w:rsid w:val="00320AC6"/>
    <w:rsid w:val="00320B1B"/>
    <w:rsid w:val="00320C0E"/>
    <w:rsid w:val="00320C6A"/>
    <w:rsid w:val="00320DBB"/>
    <w:rsid w:val="00320FB7"/>
    <w:rsid w:val="00321110"/>
    <w:rsid w:val="0032121B"/>
    <w:rsid w:val="00321410"/>
    <w:rsid w:val="003214AB"/>
    <w:rsid w:val="0032165D"/>
    <w:rsid w:val="0032172E"/>
    <w:rsid w:val="00321822"/>
    <w:rsid w:val="00321890"/>
    <w:rsid w:val="003218EB"/>
    <w:rsid w:val="00321B02"/>
    <w:rsid w:val="00321B29"/>
    <w:rsid w:val="00321B7A"/>
    <w:rsid w:val="00321C65"/>
    <w:rsid w:val="00321D8F"/>
    <w:rsid w:val="00322131"/>
    <w:rsid w:val="0032227D"/>
    <w:rsid w:val="003222E4"/>
    <w:rsid w:val="00322402"/>
    <w:rsid w:val="003225D1"/>
    <w:rsid w:val="00322A6A"/>
    <w:rsid w:val="00322BC3"/>
    <w:rsid w:val="00322C10"/>
    <w:rsid w:val="00322CD1"/>
    <w:rsid w:val="00322D9D"/>
    <w:rsid w:val="00322E3B"/>
    <w:rsid w:val="00322E90"/>
    <w:rsid w:val="00322EE1"/>
    <w:rsid w:val="003232D5"/>
    <w:rsid w:val="00323340"/>
    <w:rsid w:val="00323A10"/>
    <w:rsid w:val="00323A1F"/>
    <w:rsid w:val="00323A56"/>
    <w:rsid w:val="00323B8E"/>
    <w:rsid w:val="00323C1A"/>
    <w:rsid w:val="00323D0A"/>
    <w:rsid w:val="00323E6A"/>
    <w:rsid w:val="00323FAD"/>
    <w:rsid w:val="00323FE8"/>
    <w:rsid w:val="00324190"/>
    <w:rsid w:val="0032427E"/>
    <w:rsid w:val="00324473"/>
    <w:rsid w:val="00324731"/>
    <w:rsid w:val="0032478D"/>
    <w:rsid w:val="003247A3"/>
    <w:rsid w:val="0032492C"/>
    <w:rsid w:val="003249F8"/>
    <w:rsid w:val="0032510C"/>
    <w:rsid w:val="003254C5"/>
    <w:rsid w:val="003254D9"/>
    <w:rsid w:val="003254E6"/>
    <w:rsid w:val="00325719"/>
    <w:rsid w:val="00325781"/>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AF"/>
    <w:rsid w:val="003273DE"/>
    <w:rsid w:val="00327470"/>
    <w:rsid w:val="003278C7"/>
    <w:rsid w:val="0032793B"/>
    <w:rsid w:val="00327947"/>
    <w:rsid w:val="00327AEA"/>
    <w:rsid w:val="003305C8"/>
    <w:rsid w:val="003305EE"/>
    <w:rsid w:val="00330705"/>
    <w:rsid w:val="003308C4"/>
    <w:rsid w:val="0033092F"/>
    <w:rsid w:val="00330C26"/>
    <w:rsid w:val="00330C30"/>
    <w:rsid w:val="00330DE8"/>
    <w:rsid w:val="00330FC2"/>
    <w:rsid w:val="0033117B"/>
    <w:rsid w:val="003311DC"/>
    <w:rsid w:val="003311FC"/>
    <w:rsid w:val="0033146B"/>
    <w:rsid w:val="003314FA"/>
    <w:rsid w:val="00331644"/>
    <w:rsid w:val="00331746"/>
    <w:rsid w:val="00331A2C"/>
    <w:rsid w:val="00331BCC"/>
    <w:rsid w:val="00332117"/>
    <w:rsid w:val="003321C3"/>
    <w:rsid w:val="00332238"/>
    <w:rsid w:val="00332962"/>
    <w:rsid w:val="00332CB2"/>
    <w:rsid w:val="00332CF4"/>
    <w:rsid w:val="00332E68"/>
    <w:rsid w:val="00332FD6"/>
    <w:rsid w:val="0033319F"/>
    <w:rsid w:val="003334A2"/>
    <w:rsid w:val="003334AC"/>
    <w:rsid w:val="003335C5"/>
    <w:rsid w:val="00333625"/>
    <w:rsid w:val="00333C60"/>
    <w:rsid w:val="003340BD"/>
    <w:rsid w:val="00334303"/>
    <w:rsid w:val="003351ED"/>
    <w:rsid w:val="00335210"/>
    <w:rsid w:val="00335250"/>
    <w:rsid w:val="00335441"/>
    <w:rsid w:val="00335508"/>
    <w:rsid w:val="0033592C"/>
    <w:rsid w:val="00335A00"/>
    <w:rsid w:val="00335E2A"/>
    <w:rsid w:val="00335F78"/>
    <w:rsid w:val="00336225"/>
    <w:rsid w:val="00336449"/>
    <w:rsid w:val="00336599"/>
    <w:rsid w:val="0033675A"/>
    <w:rsid w:val="00336780"/>
    <w:rsid w:val="003367C5"/>
    <w:rsid w:val="003367FE"/>
    <w:rsid w:val="00336930"/>
    <w:rsid w:val="00336933"/>
    <w:rsid w:val="00336CDB"/>
    <w:rsid w:val="003370D3"/>
    <w:rsid w:val="00337156"/>
    <w:rsid w:val="00337350"/>
    <w:rsid w:val="003376A3"/>
    <w:rsid w:val="003378EC"/>
    <w:rsid w:val="00337C4C"/>
    <w:rsid w:val="00337C71"/>
    <w:rsid w:val="003402B7"/>
    <w:rsid w:val="00340677"/>
    <w:rsid w:val="003408A1"/>
    <w:rsid w:val="00340A17"/>
    <w:rsid w:val="00340E16"/>
    <w:rsid w:val="00340E58"/>
    <w:rsid w:val="00341087"/>
    <w:rsid w:val="00341ABC"/>
    <w:rsid w:val="00341B18"/>
    <w:rsid w:val="00341CDF"/>
    <w:rsid w:val="00341D07"/>
    <w:rsid w:val="0034212D"/>
    <w:rsid w:val="003421E6"/>
    <w:rsid w:val="00342266"/>
    <w:rsid w:val="0034231B"/>
    <w:rsid w:val="0034243C"/>
    <w:rsid w:val="0034246D"/>
    <w:rsid w:val="003424F8"/>
    <w:rsid w:val="003426DE"/>
    <w:rsid w:val="00342880"/>
    <w:rsid w:val="00342921"/>
    <w:rsid w:val="00342A8E"/>
    <w:rsid w:val="00342AE9"/>
    <w:rsid w:val="00342B56"/>
    <w:rsid w:val="00342D78"/>
    <w:rsid w:val="00342D8C"/>
    <w:rsid w:val="00342E6A"/>
    <w:rsid w:val="00342E9E"/>
    <w:rsid w:val="0034305B"/>
    <w:rsid w:val="003430E0"/>
    <w:rsid w:val="00343713"/>
    <w:rsid w:val="00343752"/>
    <w:rsid w:val="00343969"/>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583"/>
    <w:rsid w:val="00345B07"/>
    <w:rsid w:val="00345C2D"/>
    <w:rsid w:val="00345C58"/>
    <w:rsid w:val="00345D68"/>
    <w:rsid w:val="00345E45"/>
    <w:rsid w:val="00345E76"/>
    <w:rsid w:val="00345EB6"/>
    <w:rsid w:val="003460A2"/>
    <w:rsid w:val="00346399"/>
    <w:rsid w:val="003464C2"/>
    <w:rsid w:val="0034684C"/>
    <w:rsid w:val="003468E9"/>
    <w:rsid w:val="00346AFF"/>
    <w:rsid w:val="00346CBE"/>
    <w:rsid w:val="00346E0C"/>
    <w:rsid w:val="00346EB0"/>
    <w:rsid w:val="00346F63"/>
    <w:rsid w:val="0034703E"/>
    <w:rsid w:val="003471DC"/>
    <w:rsid w:val="00347248"/>
    <w:rsid w:val="0034733C"/>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B10"/>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5B"/>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ADC"/>
    <w:rsid w:val="00354B86"/>
    <w:rsid w:val="0035507C"/>
    <w:rsid w:val="003550D5"/>
    <w:rsid w:val="003552C6"/>
    <w:rsid w:val="00355342"/>
    <w:rsid w:val="00355381"/>
    <w:rsid w:val="00355A83"/>
    <w:rsid w:val="00355DF1"/>
    <w:rsid w:val="00355EE4"/>
    <w:rsid w:val="003560B8"/>
    <w:rsid w:val="0035618E"/>
    <w:rsid w:val="00356244"/>
    <w:rsid w:val="0035624D"/>
    <w:rsid w:val="003562D7"/>
    <w:rsid w:val="00356353"/>
    <w:rsid w:val="00356466"/>
    <w:rsid w:val="003564C9"/>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0F60"/>
    <w:rsid w:val="00361014"/>
    <w:rsid w:val="00361031"/>
    <w:rsid w:val="00361418"/>
    <w:rsid w:val="003617B5"/>
    <w:rsid w:val="0036185C"/>
    <w:rsid w:val="003621DC"/>
    <w:rsid w:val="00362244"/>
    <w:rsid w:val="0036225E"/>
    <w:rsid w:val="003623A9"/>
    <w:rsid w:val="0036259D"/>
    <w:rsid w:val="0036262C"/>
    <w:rsid w:val="00362A8A"/>
    <w:rsid w:val="00362C0C"/>
    <w:rsid w:val="00362C32"/>
    <w:rsid w:val="00362C5A"/>
    <w:rsid w:val="00362C9D"/>
    <w:rsid w:val="00362FD6"/>
    <w:rsid w:val="00363175"/>
    <w:rsid w:val="003634FA"/>
    <w:rsid w:val="003635DD"/>
    <w:rsid w:val="00363E61"/>
    <w:rsid w:val="00363EC1"/>
    <w:rsid w:val="0036410E"/>
    <w:rsid w:val="003641C4"/>
    <w:rsid w:val="00364230"/>
    <w:rsid w:val="0036423E"/>
    <w:rsid w:val="00364288"/>
    <w:rsid w:val="003646C9"/>
    <w:rsid w:val="003648FB"/>
    <w:rsid w:val="00364A63"/>
    <w:rsid w:val="00364C14"/>
    <w:rsid w:val="00364F8A"/>
    <w:rsid w:val="0036533C"/>
    <w:rsid w:val="00365480"/>
    <w:rsid w:val="00365540"/>
    <w:rsid w:val="00365753"/>
    <w:rsid w:val="003658A1"/>
    <w:rsid w:val="00365C8A"/>
    <w:rsid w:val="00365D5C"/>
    <w:rsid w:val="00365F75"/>
    <w:rsid w:val="00366324"/>
    <w:rsid w:val="00366418"/>
    <w:rsid w:val="00366ADE"/>
    <w:rsid w:val="00366B71"/>
    <w:rsid w:val="00367110"/>
    <w:rsid w:val="0036717D"/>
    <w:rsid w:val="003672BB"/>
    <w:rsid w:val="003674E3"/>
    <w:rsid w:val="00367516"/>
    <w:rsid w:val="00367529"/>
    <w:rsid w:val="003677F2"/>
    <w:rsid w:val="00367A44"/>
    <w:rsid w:val="00367BB7"/>
    <w:rsid w:val="00367BC3"/>
    <w:rsid w:val="00367BF0"/>
    <w:rsid w:val="00367D2F"/>
    <w:rsid w:val="00367E60"/>
    <w:rsid w:val="00367FB9"/>
    <w:rsid w:val="00367FE2"/>
    <w:rsid w:val="003700A7"/>
    <w:rsid w:val="00370285"/>
    <w:rsid w:val="003703A4"/>
    <w:rsid w:val="003704EE"/>
    <w:rsid w:val="00370845"/>
    <w:rsid w:val="00370880"/>
    <w:rsid w:val="00370E3D"/>
    <w:rsid w:val="00370EFD"/>
    <w:rsid w:val="00370FBB"/>
    <w:rsid w:val="00371137"/>
    <w:rsid w:val="0037133F"/>
    <w:rsid w:val="003714EB"/>
    <w:rsid w:val="00371766"/>
    <w:rsid w:val="00371831"/>
    <w:rsid w:val="003719F5"/>
    <w:rsid w:val="00371CA0"/>
    <w:rsid w:val="00371DD6"/>
    <w:rsid w:val="00371DFA"/>
    <w:rsid w:val="00372029"/>
    <w:rsid w:val="003724A1"/>
    <w:rsid w:val="0037262A"/>
    <w:rsid w:val="00372722"/>
    <w:rsid w:val="00372758"/>
    <w:rsid w:val="0037276C"/>
    <w:rsid w:val="00372836"/>
    <w:rsid w:val="00372A6B"/>
    <w:rsid w:val="00372C8E"/>
    <w:rsid w:val="00372CDF"/>
    <w:rsid w:val="00372EC1"/>
    <w:rsid w:val="00372F07"/>
    <w:rsid w:val="00372FBA"/>
    <w:rsid w:val="00372FD7"/>
    <w:rsid w:val="003734E2"/>
    <w:rsid w:val="0037350B"/>
    <w:rsid w:val="003735AC"/>
    <w:rsid w:val="003738E7"/>
    <w:rsid w:val="00373E10"/>
    <w:rsid w:val="00373EC6"/>
    <w:rsid w:val="00373F2C"/>
    <w:rsid w:val="00373FF1"/>
    <w:rsid w:val="0037406C"/>
    <w:rsid w:val="00374096"/>
    <w:rsid w:val="003741D2"/>
    <w:rsid w:val="003744CB"/>
    <w:rsid w:val="00374788"/>
    <w:rsid w:val="00374804"/>
    <w:rsid w:val="00374A34"/>
    <w:rsid w:val="00374CDB"/>
    <w:rsid w:val="00374D00"/>
    <w:rsid w:val="00374F06"/>
    <w:rsid w:val="00374F99"/>
    <w:rsid w:val="0037502B"/>
    <w:rsid w:val="00375233"/>
    <w:rsid w:val="00375513"/>
    <w:rsid w:val="003755F4"/>
    <w:rsid w:val="00375B88"/>
    <w:rsid w:val="00375BC9"/>
    <w:rsid w:val="00375C60"/>
    <w:rsid w:val="00375D61"/>
    <w:rsid w:val="00375FFC"/>
    <w:rsid w:val="00376175"/>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8B8"/>
    <w:rsid w:val="00381A0F"/>
    <w:rsid w:val="00381CEC"/>
    <w:rsid w:val="00381DB2"/>
    <w:rsid w:val="00381DF8"/>
    <w:rsid w:val="003821E7"/>
    <w:rsid w:val="003825C9"/>
    <w:rsid w:val="00382858"/>
    <w:rsid w:val="00382903"/>
    <w:rsid w:val="00382C39"/>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1"/>
    <w:rsid w:val="00384443"/>
    <w:rsid w:val="0038452E"/>
    <w:rsid w:val="00384701"/>
    <w:rsid w:val="003848D9"/>
    <w:rsid w:val="003849D4"/>
    <w:rsid w:val="00384A09"/>
    <w:rsid w:val="00384EE5"/>
    <w:rsid w:val="0038501E"/>
    <w:rsid w:val="00385192"/>
    <w:rsid w:val="0038522E"/>
    <w:rsid w:val="003852CC"/>
    <w:rsid w:val="0038556E"/>
    <w:rsid w:val="00385823"/>
    <w:rsid w:val="0038594A"/>
    <w:rsid w:val="00385980"/>
    <w:rsid w:val="00385BD7"/>
    <w:rsid w:val="00385ED3"/>
    <w:rsid w:val="00386050"/>
    <w:rsid w:val="003861D5"/>
    <w:rsid w:val="003862D5"/>
    <w:rsid w:val="00386516"/>
    <w:rsid w:val="0038683D"/>
    <w:rsid w:val="00386A15"/>
    <w:rsid w:val="00386B71"/>
    <w:rsid w:val="00386BC6"/>
    <w:rsid w:val="00386E22"/>
    <w:rsid w:val="0038702D"/>
    <w:rsid w:val="003870BC"/>
    <w:rsid w:val="0038717E"/>
    <w:rsid w:val="0038732E"/>
    <w:rsid w:val="0038735C"/>
    <w:rsid w:val="00387675"/>
    <w:rsid w:val="00387771"/>
    <w:rsid w:val="00387B2B"/>
    <w:rsid w:val="00387BB5"/>
    <w:rsid w:val="00387CA7"/>
    <w:rsid w:val="00387DB9"/>
    <w:rsid w:val="00387F4A"/>
    <w:rsid w:val="003901D2"/>
    <w:rsid w:val="003901F0"/>
    <w:rsid w:val="003902C2"/>
    <w:rsid w:val="0039030F"/>
    <w:rsid w:val="003904B1"/>
    <w:rsid w:val="003907D2"/>
    <w:rsid w:val="00390A54"/>
    <w:rsid w:val="00390A95"/>
    <w:rsid w:val="00390B77"/>
    <w:rsid w:val="00390B8F"/>
    <w:rsid w:val="00390C56"/>
    <w:rsid w:val="00390CCA"/>
    <w:rsid w:val="00391076"/>
    <w:rsid w:val="0039122C"/>
    <w:rsid w:val="0039124D"/>
    <w:rsid w:val="003912D4"/>
    <w:rsid w:val="00391384"/>
    <w:rsid w:val="0039141D"/>
    <w:rsid w:val="00391446"/>
    <w:rsid w:val="003914C2"/>
    <w:rsid w:val="00391874"/>
    <w:rsid w:val="00391A92"/>
    <w:rsid w:val="00391DDC"/>
    <w:rsid w:val="00392023"/>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2FFC"/>
    <w:rsid w:val="003931F0"/>
    <w:rsid w:val="0039328E"/>
    <w:rsid w:val="0039341D"/>
    <w:rsid w:val="00393555"/>
    <w:rsid w:val="00393B78"/>
    <w:rsid w:val="00393BF0"/>
    <w:rsid w:val="00394070"/>
    <w:rsid w:val="0039418B"/>
    <w:rsid w:val="003943FA"/>
    <w:rsid w:val="0039440E"/>
    <w:rsid w:val="00394575"/>
    <w:rsid w:val="00394689"/>
    <w:rsid w:val="00394775"/>
    <w:rsid w:val="003947E6"/>
    <w:rsid w:val="0039483B"/>
    <w:rsid w:val="00394A0E"/>
    <w:rsid w:val="00394B44"/>
    <w:rsid w:val="00394C77"/>
    <w:rsid w:val="00394E77"/>
    <w:rsid w:val="0039502C"/>
    <w:rsid w:val="003951A4"/>
    <w:rsid w:val="003954C7"/>
    <w:rsid w:val="003955F0"/>
    <w:rsid w:val="003956CC"/>
    <w:rsid w:val="003956FE"/>
    <w:rsid w:val="0039572B"/>
    <w:rsid w:val="00395768"/>
    <w:rsid w:val="00395889"/>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F4"/>
    <w:rsid w:val="003A00DC"/>
    <w:rsid w:val="003A0311"/>
    <w:rsid w:val="003A03C7"/>
    <w:rsid w:val="003A04B8"/>
    <w:rsid w:val="003A04E0"/>
    <w:rsid w:val="003A05CC"/>
    <w:rsid w:val="003A063C"/>
    <w:rsid w:val="003A0736"/>
    <w:rsid w:val="003A07F5"/>
    <w:rsid w:val="003A09A3"/>
    <w:rsid w:val="003A0C15"/>
    <w:rsid w:val="003A0E93"/>
    <w:rsid w:val="003A1135"/>
    <w:rsid w:val="003A1341"/>
    <w:rsid w:val="003A137A"/>
    <w:rsid w:val="003A13E9"/>
    <w:rsid w:val="003A162C"/>
    <w:rsid w:val="003A179E"/>
    <w:rsid w:val="003A17D3"/>
    <w:rsid w:val="003A19DC"/>
    <w:rsid w:val="003A19E0"/>
    <w:rsid w:val="003A19E4"/>
    <w:rsid w:val="003A1C98"/>
    <w:rsid w:val="003A1CE2"/>
    <w:rsid w:val="003A1DD5"/>
    <w:rsid w:val="003A2019"/>
    <w:rsid w:val="003A20FB"/>
    <w:rsid w:val="003A21DF"/>
    <w:rsid w:val="003A23FB"/>
    <w:rsid w:val="003A246C"/>
    <w:rsid w:val="003A248E"/>
    <w:rsid w:val="003A2647"/>
    <w:rsid w:val="003A271C"/>
    <w:rsid w:val="003A282E"/>
    <w:rsid w:val="003A2D39"/>
    <w:rsid w:val="003A2FE7"/>
    <w:rsid w:val="003A359F"/>
    <w:rsid w:val="003A362C"/>
    <w:rsid w:val="003A3697"/>
    <w:rsid w:val="003A398C"/>
    <w:rsid w:val="003A3D36"/>
    <w:rsid w:val="003A3FCE"/>
    <w:rsid w:val="003A402F"/>
    <w:rsid w:val="003A4047"/>
    <w:rsid w:val="003A42BB"/>
    <w:rsid w:val="003A4372"/>
    <w:rsid w:val="003A45FB"/>
    <w:rsid w:val="003A4762"/>
    <w:rsid w:val="003A47C8"/>
    <w:rsid w:val="003A48FC"/>
    <w:rsid w:val="003A4E82"/>
    <w:rsid w:val="003A4FCD"/>
    <w:rsid w:val="003A505B"/>
    <w:rsid w:val="003A506C"/>
    <w:rsid w:val="003A509E"/>
    <w:rsid w:val="003A5319"/>
    <w:rsid w:val="003A5358"/>
    <w:rsid w:val="003A544B"/>
    <w:rsid w:val="003A567A"/>
    <w:rsid w:val="003A590E"/>
    <w:rsid w:val="003A5CF7"/>
    <w:rsid w:val="003A5E2C"/>
    <w:rsid w:val="003A5E98"/>
    <w:rsid w:val="003A5EF9"/>
    <w:rsid w:val="003A6330"/>
    <w:rsid w:val="003A67EA"/>
    <w:rsid w:val="003A6AE6"/>
    <w:rsid w:val="003A6B35"/>
    <w:rsid w:val="003A6B90"/>
    <w:rsid w:val="003A6BC9"/>
    <w:rsid w:val="003A6F51"/>
    <w:rsid w:val="003A70CC"/>
    <w:rsid w:val="003A7239"/>
    <w:rsid w:val="003A746C"/>
    <w:rsid w:val="003A748F"/>
    <w:rsid w:val="003A7513"/>
    <w:rsid w:val="003A762E"/>
    <w:rsid w:val="003A76A9"/>
    <w:rsid w:val="003A7747"/>
    <w:rsid w:val="003A77DD"/>
    <w:rsid w:val="003A7D76"/>
    <w:rsid w:val="003B0051"/>
    <w:rsid w:val="003B0271"/>
    <w:rsid w:val="003B0299"/>
    <w:rsid w:val="003B056F"/>
    <w:rsid w:val="003B0901"/>
    <w:rsid w:val="003B0B4D"/>
    <w:rsid w:val="003B0C12"/>
    <w:rsid w:val="003B0C30"/>
    <w:rsid w:val="003B0D51"/>
    <w:rsid w:val="003B101E"/>
    <w:rsid w:val="003B1046"/>
    <w:rsid w:val="003B127A"/>
    <w:rsid w:val="003B14B8"/>
    <w:rsid w:val="003B1575"/>
    <w:rsid w:val="003B1576"/>
    <w:rsid w:val="003B170A"/>
    <w:rsid w:val="003B180E"/>
    <w:rsid w:val="003B188F"/>
    <w:rsid w:val="003B1C76"/>
    <w:rsid w:val="003B1CC2"/>
    <w:rsid w:val="003B1CDD"/>
    <w:rsid w:val="003B2010"/>
    <w:rsid w:val="003B20F5"/>
    <w:rsid w:val="003B21B1"/>
    <w:rsid w:val="003B2852"/>
    <w:rsid w:val="003B294F"/>
    <w:rsid w:val="003B2B12"/>
    <w:rsid w:val="003B2B79"/>
    <w:rsid w:val="003B2F36"/>
    <w:rsid w:val="003B2FEA"/>
    <w:rsid w:val="003B38BE"/>
    <w:rsid w:val="003B39C0"/>
    <w:rsid w:val="003B3A40"/>
    <w:rsid w:val="003B3CB9"/>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0B9"/>
    <w:rsid w:val="003B7271"/>
    <w:rsid w:val="003B7294"/>
    <w:rsid w:val="003B73C9"/>
    <w:rsid w:val="003B76FE"/>
    <w:rsid w:val="003B7C1B"/>
    <w:rsid w:val="003B7E6D"/>
    <w:rsid w:val="003C009A"/>
    <w:rsid w:val="003C03FE"/>
    <w:rsid w:val="003C04F5"/>
    <w:rsid w:val="003C0528"/>
    <w:rsid w:val="003C0536"/>
    <w:rsid w:val="003C07D7"/>
    <w:rsid w:val="003C0967"/>
    <w:rsid w:val="003C0985"/>
    <w:rsid w:val="003C0C88"/>
    <w:rsid w:val="003C0C99"/>
    <w:rsid w:val="003C0CDF"/>
    <w:rsid w:val="003C0D37"/>
    <w:rsid w:val="003C115C"/>
    <w:rsid w:val="003C11C7"/>
    <w:rsid w:val="003C1265"/>
    <w:rsid w:val="003C1602"/>
    <w:rsid w:val="003C16F1"/>
    <w:rsid w:val="003C19AE"/>
    <w:rsid w:val="003C19F0"/>
    <w:rsid w:val="003C1D1B"/>
    <w:rsid w:val="003C1EC9"/>
    <w:rsid w:val="003C2045"/>
    <w:rsid w:val="003C241F"/>
    <w:rsid w:val="003C2568"/>
    <w:rsid w:val="003C26DF"/>
    <w:rsid w:val="003C2791"/>
    <w:rsid w:val="003C279F"/>
    <w:rsid w:val="003C27D0"/>
    <w:rsid w:val="003C2C9D"/>
    <w:rsid w:val="003C2E65"/>
    <w:rsid w:val="003C32DF"/>
    <w:rsid w:val="003C3479"/>
    <w:rsid w:val="003C35B8"/>
    <w:rsid w:val="003C389F"/>
    <w:rsid w:val="003C3975"/>
    <w:rsid w:val="003C3B45"/>
    <w:rsid w:val="003C3B73"/>
    <w:rsid w:val="003C3CA4"/>
    <w:rsid w:val="003C3DA5"/>
    <w:rsid w:val="003C3EF9"/>
    <w:rsid w:val="003C4250"/>
    <w:rsid w:val="003C4952"/>
    <w:rsid w:val="003C4A9A"/>
    <w:rsid w:val="003C4AD3"/>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70CC"/>
    <w:rsid w:val="003C725D"/>
    <w:rsid w:val="003C727B"/>
    <w:rsid w:val="003C7459"/>
    <w:rsid w:val="003C759D"/>
    <w:rsid w:val="003C77A5"/>
    <w:rsid w:val="003C7800"/>
    <w:rsid w:val="003C7830"/>
    <w:rsid w:val="003C78C0"/>
    <w:rsid w:val="003C79A4"/>
    <w:rsid w:val="003C7B18"/>
    <w:rsid w:val="003C7C54"/>
    <w:rsid w:val="003C7DD2"/>
    <w:rsid w:val="003C7E5D"/>
    <w:rsid w:val="003C7F94"/>
    <w:rsid w:val="003D023D"/>
    <w:rsid w:val="003D0563"/>
    <w:rsid w:val="003D0839"/>
    <w:rsid w:val="003D0884"/>
    <w:rsid w:val="003D09DA"/>
    <w:rsid w:val="003D0A97"/>
    <w:rsid w:val="003D0D75"/>
    <w:rsid w:val="003D0E68"/>
    <w:rsid w:val="003D0E7B"/>
    <w:rsid w:val="003D1163"/>
    <w:rsid w:val="003D1345"/>
    <w:rsid w:val="003D13FD"/>
    <w:rsid w:val="003D1727"/>
    <w:rsid w:val="003D1D66"/>
    <w:rsid w:val="003D1DEE"/>
    <w:rsid w:val="003D1E87"/>
    <w:rsid w:val="003D1E89"/>
    <w:rsid w:val="003D2050"/>
    <w:rsid w:val="003D2127"/>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44F"/>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991"/>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9FE"/>
    <w:rsid w:val="003E1C62"/>
    <w:rsid w:val="003E1CF4"/>
    <w:rsid w:val="003E1F91"/>
    <w:rsid w:val="003E1FDB"/>
    <w:rsid w:val="003E20AB"/>
    <w:rsid w:val="003E2340"/>
    <w:rsid w:val="003E23BA"/>
    <w:rsid w:val="003E240A"/>
    <w:rsid w:val="003E25D1"/>
    <w:rsid w:val="003E28B8"/>
    <w:rsid w:val="003E2AE6"/>
    <w:rsid w:val="003E2BF4"/>
    <w:rsid w:val="003E2E7A"/>
    <w:rsid w:val="003E2E96"/>
    <w:rsid w:val="003E2FD8"/>
    <w:rsid w:val="003E34E1"/>
    <w:rsid w:val="003E3524"/>
    <w:rsid w:val="003E3731"/>
    <w:rsid w:val="003E3912"/>
    <w:rsid w:val="003E3A98"/>
    <w:rsid w:val="003E3B71"/>
    <w:rsid w:val="003E3C5B"/>
    <w:rsid w:val="003E3CF0"/>
    <w:rsid w:val="003E3D11"/>
    <w:rsid w:val="003E3DDF"/>
    <w:rsid w:val="003E3E98"/>
    <w:rsid w:val="003E40C9"/>
    <w:rsid w:val="003E41CD"/>
    <w:rsid w:val="003E4345"/>
    <w:rsid w:val="003E46D8"/>
    <w:rsid w:val="003E4882"/>
    <w:rsid w:val="003E48B1"/>
    <w:rsid w:val="003E4C27"/>
    <w:rsid w:val="003E4CDB"/>
    <w:rsid w:val="003E4D1F"/>
    <w:rsid w:val="003E4E74"/>
    <w:rsid w:val="003E4E8E"/>
    <w:rsid w:val="003E512A"/>
    <w:rsid w:val="003E5222"/>
    <w:rsid w:val="003E52EB"/>
    <w:rsid w:val="003E5572"/>
    <w:rsid w:val="003E5941"/>
    <w:rsid w:val="003E5B36"/>
    <w:rsid w:val="003E5D0E"/>
    <w:rsid w:val="003E5D6A"/>
    <w:rsid w:val="003E6555"/>
    <w:rsid w:val="003E6592"/>
    <w:rsid w:val="003E66DD"/>
    <w:rsid w:val="003E67B0"/>
    <w:rsid w:val="003E68B5"/>
    <w:rsid w:val="003E68BD"/>
    <w:rsid w:val="003E6AE4"/>
    <w:rsid w:val="003E6B8F"/>
    <w:rsid w:val="003E7016"/>
    <w:rsid w:val="003E703E"/>
    <w:rsid w:val="003E7055"/>
    <w:rsid w:val="003E73BC"/>
    <w:rsid w:val="003E7749"/>
    <w:rsid w:val="003E7A07"/>
    <w:rsid w:val="003E7BA6"/>
    <w:rsid w:val="003E7F13"/>
    <w:rsid w:val="003E7F71"/>
    <w:rsid w:val="003E7F7F"/>
    <w:rsid w:val="003E7F85"/>
    <w:rsid w:val="003F0519"/>
    <w:rsid w:val="003F057D"/>
    <w:rsid w:val="003F0656"/>
    <w:rsid w:val="003F0905"/>
    <w:rsid w:val="003F0D0E"/>
    <w:rsid w:val="003F0DAC"/>
    <w:rsid w:val="003F0E51"/>
    <w:rsid w:val="003F0EA6"/>
    <w:rsid w:val="003F12DE"/>
    <w:rsid w:val="003F1324"/>
    <w:rsid w:val="003F133D"/>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8A7"/>
    <w:rsid w:val="003F296B"/>
    <w:rsid w:val="003F2A56"/>
    <w:rsid w:val="003F2B70"/>
    <w:rsid w:val="003F2B8D"/>
    <w:rsid w:val="003F2D8C"/>
    <w:rsid w:val="003F2FF6"/>
    <w:rsid w:val="003F31E2"/>
    <w:rsid w:val="003F3331"/>
    <w:rsid w:val="003F37DC"/>
    <w:rsid w:val="003F3865"/>
    <w:rsid w:val="003F39A6"/>
    <w:rsid w:val="003F3AF9"/>
    <w:rsid w:val="003F4007"/>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D20"/>
    <w:rsid w:val="003F5FEE"/>
    <w:rsid w:val="003F60EF"/>
    <w:rsid w:val="003F62B4"/>
    <w:rsid w:val="003F62D9"/>
    <w:rsid w:val="003F6303"/>
    <w:rsid w:val="003F642B"/>
    <w:rsid w:val="003F6853"/>
    <w:rsid w:val="003F6930"/>
    <w:rsid w:val="003F696F"/>
    <w:rsid w:val="003F6D32"/>
    <w:rsid w:val="003F6F1A"/>
    <w:rsid w:val="003F73A0"/>
    <w:rsid w:val="003F7564"/>
    <w:rsid w:val="003F75DD"/>
    <w:rsid w:val="003F7DEE"/>
    <w:rsid w:val="003F7DFF"/>
    <w:rsid w:val="003F7EDC"/>
    <w:rsid w:val="00400064"/>
    <w:rsid w:val="0040015E"/>
    <w:rsid w:val="0040017A"/>
    <w:rsid w:val="0040034B"/>
    <w:rsid w:val="004003B2"/>
    <w:rsid w:val="004003D4"/>
    <w:rsid w:val="00400427"/>
    <w:rsid w:val="00400877"/>
    <w:rsid w:val="0040088E"/>
    <w:rsid w:val="0040097B"/>
    <w:rsid w:val="00400ECA"/>
    <w:rsid w:val="00400EF2"/>
    <w:rsid w:val="004010CF"/>
    <w:rsid w:val="0040112A"/>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EC"/>
    <w:rsid w:val="0040347A"/>
    <w:rsid w:val="0040376D"/>
    <w:rsid w:val="0040379F"/>
    <w:rsid w:val="00403805"/>
    <w:rsid w:val="00403824"/>
    <w:rsid w:val="004038DA"/>
    <w:rsid w:val="004039A5"/>
    <w:rsid w:val="00403F25"/>
    <w:rsid w:val="0040406E"/>
    <w:rsid w:val="00404090"/>
    <w:rsid w:val="00404314"/>
    <w:rsid w:val="00404401"/>
    <w:rsid w:val="004048E1"/>
    <w:rsid w:val="0040495B"/>
    <w:rsid w:val="00404AE9"/>
    <w:rsid w:val="00404B9D"/>
    <w:rsid w:val="00404CB4"/>
    <w:rsid w:val="00404DEE"/>
    <w:rsid w:val="00404E54"/>
    <w:rsid w:val="00405194"/>
    <w:rsid w:val="004053C4"/>
    <w:rsid w:val="0040562C"/>
    <w:rsid w:val="00405635"/>
    <w:rsid w:val="00405659"/>
    <w:rsid w:val="00405898"/>
    <w:rsid w:val="004058C0"/>
    <w:rsid w:val="00405970"/>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F0"/>
    <w:rsid w:val="004073B0"/>
    <w:rsid w:val="00407612"/>
    <w:rsid w:val="004077FE"/>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18A"/>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063"/>
    <w:rsid w:val="00413369"/>
    <w:rsid w:val="00413627"/>
    <w:rsid w:val="004138C1"/>
    <w:rsid w:val="004139FB"/>
    <w:rsid w:val="00413D65"/>
    <w:rsid w:val="00414057"/>
    <w:rsid w:val="00414129"/>
    <w:rsid w:val="004141FA"/>
    <w:rsid w:val="00414307"/>
    <w:rsid w:val="00414361"/>
    <w:rsid w:val="004145AE"/>
    <w:rsid w:val="004149B6"/>
    <w:rsid w:val="00414A95"/>
    <w:rsid w:val="00415038"/>
    <w:rsid w:val="004151A4"/>
    <w:rsid w:val="0041524C"/>
    <w:rsid w:val="004155FC"/>
    <w:rsid w:val="0041566F"/>
    <w:rsid w:val="0041577E"/>
    <w:rsid w:val="004157F6"/>
    <w:rsid w:val="00415812"/>
    <w:rsid w:val="0041583A"/>
    <w:rsid w:val="00415861"/>
    <w:rsid w:val="004159D3"/>
    <w:rsid w:val="00415A14"/>
    <w:rsid w:val="00415A50"/>
    <w:rsid w:val="00415B3D"/>
    <w:rsid w:val="00415B80"/>
    <w:rsid w:val="00415BF9"/>
    <w:rsid w:val="00415CC8"/>
    <w:rsid w:val="00415E8A"/>
    <w:rsid w:val="00415F34"/>
    <w:rsid w:val="00415F35"/>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300"/>
    <w:rsid w:val="00417457"/>
    <w:rsid w:val="00417678"/>
    <w:rsid w:val="00417980"/>
    <w:rsid w:val="00417A46"/>
    <w:rsid w:val="00417AC4"/>
    <w:rsid w:val="00417B28"/>
    <w:rsid w:val="00417DE1"/>
    <w:rsid w:val="00417EB4"/>
    <w:rsid w:val="00417F4B"/>
    <w:rsid w:val="00420126"/>
    <w:rsid w:val="00420156"/>
    <w:rsid w:val="004203CF"/>
    <w:rsid w:val="0042050C"/>
    <w:rsid w:val="00420755"/>
    <w:rsid w:val="00420BED"/>
    <w:rsid w:val="00420CA4"/>
    <w:rsid w:val="00420CB7"/>
    <w:rsid w:val="00420D75"/>
    <w:rsid w:val="00420F26"/>
    <w:rsid w:val="00420FF5"/>
    <w:rsid w:val="00421078"/>
    <w:rsid w:val="0042110F"/>
    <w:rsid w:val="0042119D"/>
    <w:rsid w:val="00421258"/>
    <w:rsid w:val="00421268"/>
    <w:rsid w:val="004213E8"/>
    <w:rsid w:val="0042156E"/>
    <w:rsid w:val="0042199C"/>
    <w:rsid w:val="004219D8"/>
    <w:rsid w:val="00421EC5"/>
    <w:rsid w:val="00421ED7"/>
    <w:rsid w:val="00421FF8"/>
    <w:rsid w:val="004222BF"/>
    <w:rsid w:val="00422399"/>
    <w:rsid w:val="00422477"/>
    <w:rsid w:val="00422699"/>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3CA"/>
    <w:rsid w:val="00423659"/>
    <w:rsid w:val="00423746"/>
    <w:rsid w:val="00423FE5"/>
    <w:rsid w:val="0042407B"/>
    <w:rsid w:val="0042492A"/>
    <w:rsid w:val="00424A31"/>
    <w:rsid w:val="00424B93"/>
    <w:rsid w:val="00424BC7"/>
    <w:rsid w:val="00424D58"/>
    <w:rsid w:val="00424F6E"/>
    <w:rsid w:val="00425061"/>
    <w:rsid w:val="00425182"/>
    <w:rsid w:val="0042522D"/>
    <w:rsid w:val="0042535D"/>
    <w:rsid w:val="00425710"/>
    <w:rsid w:val="0042579D"/>
    <w:rsid w:val="004258FC"/>
    <w:rsid w:val="00425954"/>
    <w:rsid w:val="00425C97"/>
    <w:rsid w:val="00425FFD"/>
    <w:rsid w:val="004262F8"/>
    <w:rsid w:val="00426442"/>
    <w:rsid w:val="0042654A"/>
    <w:rsid w:val="0042660D"/>
    <w:rsid w:val="0042668D"/>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27E6C"/>
    <w:rsid w:val="004300B1"/>
    <w:rsid w:val="00430178"/>
    <w:rsid w:val="004303DA"/>
    <w:rsid w:val="00430495"/>
    <w:rsid w:val="004304B4"/>
    <w:rsid w:val="00430680"/>
    <w:rsid w:val="00430773"/>
    <w:rsid w:val="00430891"/>
    <w:rsid w:val="00430A72"/>
    <w:rsid w:val="00430C4E"/>
    <w:rsid w:val="004310B6"/>
    <w:rsid w:val="004311CF"/>
    <w:rsid w:val="004312B5"/>
    <w:rsid w:val="004314E7"/>
    <w:rsid w:val="00431531"/>
    <w:rsid w:val="00431626"/>
    <w:rsid w:val="0043185D"/>
    <w:rsid w:val="0043189C"/>
    <w:rsid w:val="00431A6F"/>
    <w:rsid w:val="00431B8B"/>
    <w:rsid w:val="00431CB1"/>
    <w:rsid w:val="00431DB5"/>
    <w:rsid w:val="00431EED"/>
    <w:rsid w:val="00431FE8"/>
    <w:rsid w:val="00431FEE"/>
    <w:rsid w:val="00432117"/>
    <w:rsid w:val="0043267F"/>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A0D"/>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988"/>
    <w:rsid w:val="00436A3B"/>
    <w:rsid w:val="00436D36"/>
    <w:rsid w:val="00436EEB"/>
    <w:rsid w:val="00436F6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DCC"/>
    <w:rsid w:val="00440EA5"/>
    <w:rsid w:val="00440F1A"/>
    <w:rsid w:val="0044131C"/>
    <w:rsid w:val="004413A0"/>
    <w:rsid w:val="004413C6"/>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51D"/>
    <w:rsid w:val="00443753"/>
    <w:rsid w:val="00443818"/>
    <w:rsid w:val="00443892"/>
    <w:rsid w:val="0044397C"/>
    <w:rsid w:val="00443A63"/>
    <w:rsid w:val="00443C79"/>
    <w:rsid w:val="00443E15"/>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F16"/>
    <w:rsid w:val="004462AF"/>
    <w:rsid w:val="00446375"/>
    <w:rsid w:val="0044639B"/>
    <w:rsid w:val="004464CC"/>
    <w:rsid w:val="0044662A"/>
    <w:rsid w:val="0044666E"/>
    <w:rsid w:val="00446825"/>
    <w:rsid w:val="00446846"/>
    <w:rsid w:val="00446929"/>
    <w:rsid w:val="00446A50"/>
    <w:rsid w:val="00446E5A"/>
    <w:rsid w:val="0044710C"/>
    <w:rsid w:val="00447195"/>
    <w:rsid w:val="0044738F"/>
    <w:rsid w:val="00447486"/>
    <w:rsid w:val="004477B9"/>
    <w:rsid w:val="004479FC"/>
    <w:rsid w:val="00447B37"/>
    <w:rsid w:val="00447CD1"/>
    <w:rsid w:val="00447D57"/>
    <w:rsid w:val="004500BE"/>
    <w:rsid w:val="00450223"/>
    <w:rsid w:val="00450400"/>
    <w:rsid w:val="0045053A"/>
    <w:rsid w:val="00450778"/>
    <w:rsid w:val="004507BC"/>
    <w:rsid w:val="00450825"/>
    <w:rsid w:val="00450BB9"/>
    <w:rsid w:val="00450D3B"/>
    <w:rsid w:val="00450F50"/>
    <w:rsid w:val="00451569"/>
    <w:rsid w:val="0045164D"/>
    <w:rsid w:val="004517EF"/>
    <w:rsid w:val="004518D5"/>
    <w:rsid w:val="004518EE"/>
    <w:rsid w:val="004519BF"/>
    <w:rsid w:val="004519C5"/>
    <w:rsid w:val="00451B06"/>
    <w:rsid w:val="00451B9D"/>
    <w:rsid w:val="00451BEB"/>
    <w:rsid w:val="00452092"/>
    <w:rsid w:val="004525EA"/>
    <w:rsid w:val="004526EB"/>
    <w:rsid w:val="00452706"/>
    <w:rsid w:val="004527BF"/>
    <w:rsid w:val="004527C0"/>
    <w:rsid w:val="00452A80"/>
    <w:rsid w:val="00452C58"/>
    <w:rsid w:val="004530C8"/>
    <w:rsid w:val="00453189"/>
    <w:rsid w:val="004533B4"/>
    <w:rsid w:val="004533D6"/>
    <w:rsid w:val="00453603"/>
    <w:rsid w:val="00453871"/>
    <w:rsid w:val="004539A3"/>
    <w:rsid w:val="00453A93"/>
    <w:rsid w:val="00453AB7"/>
    <w:rsid w:val="00453BB6"/>
    <w:rsid w:val="00453DEF"/>
    <w:rsid w:val="00454235"/>
    <w:rsid w:val="004543E4"/>
    <w:rsid w:val="00454632"/>
    <w:rsid w:val="004547B6"/>
    <w:rsid w:val="004548E5"/>
    <w:rsid w:val="004549A3"/>
    <w:rsid w:val="00454C4E"/>
    <w:rsid w:val="00454E72"/>
    <w:rsid w:val="00454F08"/>
    <w:rsid w:val="00455099"/>
    <w:rsid w:val="00455105"/>
    <w:rsid w:val="0045516E"/>
    <w:rsid w:val="0045549F"/>
    <w:rsid w:val="00455557"/>
    <w:rsid w:val="00455B4F"/>
    <w:rsid w:val="00455C09"/>
    <w:rsid w:val="00455C4C"/>
    <w:rsid w:val="00455CC2"/>
    <w:rsid w:val="00455E17"/>
    <w:rsid w:val="00456050"/>
    <w:rsid w:val="00456114"/>
    <w:rsid w:val="0045617B"/>
    <w:rsid w:val="004562B3"/>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4F"/>
    <w:rsid w:val="00460958"/>
    <w:rsid w:val="00460BD3"/>
    <w:rsid w:val="00460EC0"/>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95"/>
    <w:rsid w:val="004622A1"/>
    <w:rsid w:val="004622D0"/>
    <w:rsid w:val="00462420"/>
    <w:rsid w:val="0046260D"/>
    <w:rsid w:val="00462A9C"/>
    <w:rsid w:val="00462B09"/>
    <w:rsid w:val="00462BAA"/>
    <w:rsid w:val="00462C3F"/>
    <w:rsid w:val="00462CB4"/>
    <w:rsid w:val="00462EF0"/>
    <w:rsid w:val="00462FAD"/>
    <w:rsid w:val="00462FC4"/>
    <w:rsid w:val="004632CF"/>
    <w:rsid w:val="00463448"/>
    <w:rsid w:val="0046354E"/>
    <w:rsid w:val="0046390F"/>
    <w:rsid w:val="00463A14"/>
    <w:rsid w:val="00463A17"/>
    <w:rsid w:val="00463A8C"/>
    <w:rsid w:val="00463AE8"/>
    <w:rsid w:val="00463C3A"/>
    <w:rsid w:val="00463C56"/>
    <w:rsid w:val="00463F45"/>
    <w:rsid w:val="004642EE"/>
    <w:rsid w:val="004642F1"/>
    <w:rsid w:val="0046432C"/>
    <w:rsid w:val="0046434B"/>
    <w:rsid w:val="00464391"/>
    <w:rsid w:val="004643DF"/>
    <w:rsid w:val="004644EF"/>
    <w:rsid w:val="00464513"/>
    <w:rsid w:val="0046451D"/>
    <w:rsid w:val="004646BE"/>
    <w:rsid w:val="00464919"/>
    <w:rsid w:val="00464927"/>
    <w:rsid w:val="00464A06"/>
    <w:rsid w:val="00464CBB"/>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D39"/>
    <w:rsid w:val="00471DB0"/>
    <w:rsid w:val="00471EB6"/>
    <w:rsid w:val="00471F3B"/>
    <w:rsid w:val="00471FAB"/>
    <w:rsid w:val="00472101"/>
    <w:rsid w:val="00472106"/>
    <w:rsid w:val="00472340"/>
    <w:rsid w:val="004728F1"/>
    <w:rsid w:val="00472964"/>
    <w:rsid w:val="00472ACB"/>
    <w:rsid w:val="00472B1D"/>
    <w:rsid w:val="00472C2B"/>
    <w:rsid w:val="00472E42"/>
    <w:rsid w:val="00473045"/>
    <w:rsid w:val="00473125"/>
    <w:rsid w:val="0047345A"/>
    <w:rsid w:val="004736BC"/>
    <w:rsid w:val="00473B78"/>
    <w:rsid w:val="00473E9A"/>
    <w:rsid w:val="00473F5F"/>
    <w:rsid w:val="00474036"/>
    <w:rsid w:val="00474085"/>
    <w:rsid w:val="0047410D"/>
    <w:rsid w:val="004744D6"/>
    <w:rsid w:val="004749DF"/>
    <w:rsid w:val="004749EB"/>
    <w:rsid w:val="00474A57"/>
    <w:rsid w:val="00474FB4"/>
    <w:rsid w:val="004750C0"/>
    <w:rsid w:val="00475131"/>
    <w:rsid w:val="00475260"/>
    <w:rsid w:val="0047529D"/>
    <w:rsid w:val="004752BD"/>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0E"/>
    <w:rsid w:val="00476EAE"/>
    <w:rsid w:val="00476F23"/>
    <w:rsid w:val="0047739D"/>
    <w:rsid w:val="004774C5"/>
    <w:rsid w:val="004775ED"/>
    <w:rsid w:val="004777C7"/>
    <w:rsid w:val="00477A2E"/>
    <w:rsid w:val="00477B19"/>
    <w:rsid w:val="00477D19"/>
    <w:rsid w:val="00477FBA"/>
    <w:rsid w:val="004801FB"/>
    <w:rsid w:val="004803A9"/>
    <w:rsid w:val="004805D8"/>
    <w:rsid w:val="004807D5"/>
    <w:rsid w:val="00480A62"/>
    <w:rsid w:val="00480B03"/>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2A"/>
    <w:rsid w:val="004827DD"/>
    <w:rsid w:val="00482943"/>
    <w:rsid w:val="00482ADC"/>
    <w:rsid w:val="00482B1F"/>
    <w:rsid w:val="00482BAD"/>
    <w:rsid w:val="00482D1D"/>
    <w:rsid w:val="0048319D"/>
    <w:rsid w:val="00483372"/>
    <w:rsid w:val="00483398"/>
    <w:rsid w:val="0048351D"/>
    <w:rsid w:val="00483805"/>
    <w:rsid w:val="004839B5"/>
    <w:rsid w:val="00483A5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AAE"/>
    <w:rsid w:val="00485BDC"/>
    <w:rsid w:val="00485CCB"/>
    <w:rsid w:val="00485DB2"/>
    <w:rsid w:val="00485E8A"/>
    <w:rsid w:val="004861F3"/>
    <w:rsid w:val="0048620B"/>
    <w:rsid w:val="004862DE"/>
    <w:rsid w:val="00486CF2"/>
    <w:rsid w:val="00486EC5"/>
    <w:rsid w:val="00486FF7"/>
    <w:rsid w:val="00487029"/>
    <w:rsid w:val="00487442"/>
    <w:rsid w:val="004874E4"/>
    <w:rsid w:val="0048765A"/>
    <w:rsid w:val="004879FA"/>
    <w:rsid w:val="00487BB8"/>
    <w:rsid w:val="00487D7B"/>
    <w:rsid w:val="00487F28"/>
    <w:rsid w:val="00490195"/>
    <w:rsid w:val="00490571"/>
    <w:rsid w:val="00490649"/>
    <w:rsid w:val="00490881"/>
    <w:rsid w:val="0049093B"/>
    <w:rsid w:val="00490B13"/>
    <w:rsid w:val="00490CB9"/>
    <w:rsid w:val="00490D59"/>
    <w:rsid w:val="00490E94"/>
    <w:rsid w:val="00490EE3"/>
    <w:rsid w:val="0049116B"/>
    <w:rsid w:val="004911C6"/>
    <w:rsid w:val="0049143D"/>
    <w:rsid w:val="0049149D"/>
    <w:rsid w:val="004914F4"/>
    <w:rsid w:val="00491547"/>
    <w:rsid w:val="0049161F"/>
    <w:rsid w:val="004918A0"/>
    <w:rsid w:val="004919B7"/>
    <w:rsid w:val="00491A98"/>
    <w:rsid w:val="00491BB8"/>
    <w:rsid w:val="004920BC"/>
    <w:rsid w:val="00492138"/>
    <w:rsid w:val="00492339"/>
    <w:rsid w:val="004924E5"/>
    <w:rsid w:val="0049252E"/>
    <w:rsid w:val="00492619"/>
    <w:rsid w:val="004926FC"/>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BB"/>
    <w:rsid w:val="00493DE6"/>
    <w:rsid w:val="00494076"/>
    <w:rsid w:val="00494128"/>
    <w:rsid w:val="004941D2"/>
    <w:rsid w:val="004943C6"/>
    <w:rsid w:val="00494436"/>
    <w:rsid w:val="0049454F"/>
    <w:rsid w:val="0049457E"/>
    <w:rsid w:val="00494659"/>
    <w:rsid w:val="004946D2"/>
    <w:rsid w:val="00494704"/>
    <w:rsid w:val="00494933"/>
    <w:rsid w:val="00494B3C"/>
    <w:rsid w:val="00494BA0"/>
    <w:rsid w:val="00494E75"/>
    <w:rsid w:val="00494FE8"/>
    <w:rsid w:val="00495071"/>
    <w:rsid w:val="00495145"/>
    <w:rsid w:val="00495227"/>
    <w:rsid w:val="00495452"/>
    <w:rsid w:val="00495559"/>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EA4"/>
    <w:rsid w:val="004973EC"/>
    <w:rsid w:val="0049753C"/>
    <w:rsid w:val="004976D0"/>
    <w:rsid w:val="0049792C"/>
    <w:rsid w:val="00497ECC"/>
    <w:rsid w:val="004A0184"/>
    <w:rsid w:val="004A01E1"/>
    <w:rsid w:val="004A01FB"/>
    <w:rsid w:val="004A06AF"/>
    <w:rsid w:val="004A0A2D"/>
    <w:rsid w:val="004A0A78"/>
    <w:rsid w:val="004A0AD0"/>
    <w:rsid w:val="004A0DA7"/>
    <w:rsid w:val="004A0E00"/>
    <w:rsid w:val="004A11E8"/>
    <w:rsid w:val="004A15F7"/>
    <w:rsid w:val="004A1600"/>
    <w:rsid w:val="004A1B20"/>
    <w:rsid w:val="004A201F"/>
    <w:rsid w:val="004A2087"/>
    <w:rsid w:val="004A2093"/>
    <w:rsid w:val="004A23B8"/>
    <w:rsid w:val="004A23C0"/>
    <w:rsid w:val="004A2447"/>
    <w:rsid w:val="004A2564"/>
    <w:rsid w:val="004A28CE"/>
    <w:rsid w:val="004A28D4"/>
    <w:rsid w:val="004A2908"/>
    <w:rsid w:val="004A2983"/>
    <w:rsid w:val="004A29E4"/>
    <w:rsid w:val="004A2AD4"/>
    <w:rsid w:val="004A2B20"/>
    <w:rsid w:val="004A2B3D"/>
    <w:rsid w:val="004A2B8D"/>
    <w:rsid w:val="004A2BE1"/>
    <w:rsid w:val="004A2E44"/>
    <w:rsid w:val="004A2EB0"/>
    <w:rsid w:val="004A30C6"/>
    <w:rsid w:val="004A30F7"/>
    <w:rsid w:val="004A318B"/>
    <w:rsid w:val="004A32BF"/>
    <w:rsid w:val="004A366E"/>
    <w:rsid w:val="004A36C0"/>
    <w:rsid w:val="004A370A"/>
    <w:rsid w:val="004A3784"/>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5D14"/>
    <w:rsid w:val="004A61CB"/>
    <w:rsid w:val="004A658A"/>
    <w:rsid w:val="004A6C4C"/>
    <w:rsid w:val="004A6CC8"/>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D0"/>
    <w:rsid w:val="004B0B4F"/>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67A"/>
    <w:rsid w:val="004B2700"/>
    <w:rsid w:val="004B2925"/>
    <w:rsid w:val="004B2A4F"/>
    <w:rsid w:val="004B2AC9"/>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3FC6"/>
    <w:rsid w:val="004B414B"/>
    <w:rsid w:val="004B4252"/>
    <w:rsid w:val="004B428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E7F"/>
    <w:rsid w:val="004B600F"/>
    <w:rsid w:val="004B6034"/>
    <w:rsid w:val="004B6301"/>
    <w:rsid w:val="004B6504"/>
    <w:rsid w:val="004B68B1"/>
    <w:rsid w:val="004B68B3"/>
    <w:rsid w:val="004B6A6C"/>
    <w:rsid w:val="004B6D95"/>
    <w:rsid w:val="004B6D9E"/>
    <w:rsid w:val="004B6EC5"/>
    <w:rsid w:val="004B6EFA"/>
    <w:rsid w:val="004B6FFB"/>
    <w:rsid w:val="004B7513"/>
    <w:rsid w:val="004B7541"/>
    <w:rsid w:val="004B75AA"/>
    <w:rsid w:val="004B780C"/>
    <w:rsid w:val="004B78A5"/>
    <w:rsid w:val="004B795F"/>
    <w:rsid w:val="004B7B88"/>
    <w:rsid w:val="004B7BA5"/>
    <w:rsid w:val="004B7F8C"/>
    <w:rsid w:val="004C029A"/>
    <w:rsid w:val="004C0346"/>
    <w:rsid w:val="004C03CC"/>
    <w:rsid w:val="004C0408"/>
    <w:rsid w:val="004C0426"/>
    <w:rsid w:val="004C07E0"/>
    <w:rsid w:val="004C0893"/>
    <w:rsid w:val="004C0B5B"/>
    <w:rsid w:val="004C0B74"/>
    <w:rsid w:val="004C0E6A"/>
    <w:rsid w:val="004C0E75"/>
    <w:rsid w:val="004C0F99"/>
    <w:rsid w:val="004C0FB1"/>
    <w:rsid w:val="004C130D"/>
    <w:rsid w:val="004C1329"/>
    <w:rsid w:val="004C1624"/>
    <w:rsid w:val="004C1DB8"/>
    <w:rsid w:val="004C20BD"/>
    <w:rsid w:val="004C2100"/>
    <w:rsid w:val="004C2371"/>
    <w:rsid w:val="004C273B"/>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10A"/>
    <w:rsid w:val="004C41AD"/>
    <w:rsid w:val="004C42B3"/>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C77"/>
    <w:rsid w:val="004C5EF0"/>
    <w:rsid w:val="004C6071"/>
    <w:rsid w:val="004C63D6"/>
    <w:rsid w:val="004C660B"/>
    <w:rsid w:val="004C6627"/>
    <w:rsid w:val="004C67CA"/>
    <w:rsid w:val="004C6915"/>
    <w:rsid w:val="004C6A20"/>
    <w:rsid w:val="004C6D25"/>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8E2"/>
    <w:rsid w:val="004D0DA6"/>
    <w:rsid w:val="004D0E42"/>
    <w:rsid w:val="004D10FC"/>
    <w:rsid w:val="004D1683"/>
    <w:rsid w:val="004D171F"/>
    <w:rsid w:val="004D1821"/>
    <w:rsid w:val="004D1A33"/>
    <w:rsid w:val="004D1D64"/>
    <w:rsid w:val="004D1E85"/>
    <w:rsid w:val="004D1F08"/>
    <w:rsid w:val="004D1F6B"/>
    <w:rsid w:val="004D23B0"/>
    <w:rsid w:val="004D2474"/>
    <w:rsid w:val="004D24F2"/>
    <w:rsid w:val="004D253C"/>
    <w:rsid w:val="004D27C4"/>
    <w:rsid w:val="004D27D3"/>
    <w:rsid w:val="004D28C8"/>
    <w:rsid w:val="004D29A5"/>
    <w:rsid w:val="004D2D76"/>
    <w:rsid w:val="004D2DC3"/>
    <w:rsid w:val="004D2E1A"/>
    <w:rsid w:val="004D2E57"/>
    <w:rsid w:val="004D2F6A"/>
    <w:rsid w:val="004D300B"/>
    <w:rsid w:val="004D311D"/>
    <w:rsid w:val="004D3251"/>
    <w:rsid w:val="004D337F"/>
    <w:rsid w:val="004D365B"/>
    <w:rsid w:val="004D371A"/>
    <w:rsid w:val="004D374D"/>
    <w:rsid w:val="004D392B"/>
    <w:rsid w:val="004D3BB3"/>
    <w:rsid w:val="004D3C02"/>
    <w:rsid w:val="004D3CFB"/>
    <w:rsid w:val="004D3DAF"/>
    <w:rsid w:val="004D4102"/>
    <w:rsid w:val="004D4968"/>
    <w:rsid w:val="004D4977"/>
    <w:rsid w:val="004D4A8A"/>
    <w:rsid w:val="004D4BEA"/>
    <w:rsid w:val="004D4DB5"/>
    <w:rsid w:val="004D4E15"/>
    <w:rsid w:val="004D4EE1"/>
    <w:rsid w:val="004D50CC"/>
    <w:rsid w:val="004D52ED"/>
    <w:rsid w:val="004D55BF"/>
    <w:rsid w:val="004D58D1"/>
    <w:rsid w:val="004D59F7"/>
    <w:rsid w:val="004D5A3A"/>
    <w:rsid w:val="004D5A71"/>
    <w:rsid w:val="004D5F02"/>
    <w:rsid w:val="004D6170"/>
    <w:rsid w:val="004D61E6"/>
    <w:rsid w:val="004D6321"/>
    <w:rsid w:val="004D685E"/>
    <w:rsid w:val="004D68C0"/>
    <w:rsid w:val="004D6A57"/>
    <w:rsid w:val="004D6B33"/>
    <w:rsid w:val="004D6DAC"/>
    <w:rsid w:val="004D6DD2"/>
    <w:rsid w:val="004D6E63"/>
    <w:rsid w:val="004D6EB2"/>
    <w:rsid w:val="004D704C"/>
    <w:rsid w:val="004D70EC"/>
    <w:rsid w:val="004D710C"/>
    <w:rsid w:val="004D734F"/>
    <w:rsid w:val="004D73C8"/>
    <w:rsid w:val="004D7448"/>
    <w:rsid w:val="004D7508"/>
    <w:rsid w:val="004D7528"/>
    <w:rsid w:val="004D7691"/>
    <w:rsid w:val="004D7807"/>
    <w:rsid w:val="004D7967"/>
    <w:rsid w:val="004D7B2F"/>
    <w:rsid w:val="004E0033"/>
    <w:rsid w:val="004E0398"/>
    <w:rsid w:val="004E03BE"/>
    <w:rsid w:val="004E040D"/>
    <w:rsid w:val="004E06B3"/>
    <w:rsid w:val="004E0771"/>
    <w:rsid w:val="004E0B8C"/>
    <w:rsid w:val="004E0CD0"/>
    <w:rsid w:val="004E11BF"/>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4D"/>
    <w:rsid w:val="004E2CFF"/>
    <w:rsid w:val="004E2D4D"/>
    <w:rsid w:val="004E2D82"/>
    <w:rsid w:val="004E2E33"/>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89B"/>
    <w:rsid w:val="004E7B7F"/>
    <w:rsid w:val="004E7D13"/>
    <w:rsid w:val="004E7E45"/>
    <w:rsid w:val="004F01B4"/>
    <w:rsid w:val="004F020A"/>
    <w:rsid w:val="004F0236"/>
    <w:rsid w:val="004F07C6"/>
    <w:rsid w:val="004F080C"/>
    <w:rsid w:val="004F085D"/>
    <w:rsid w:val="004F09DC"/>
    <w:rsid w:val="004F0A30"/>
    <w:rsid w:val="004F0C82"/>
    <w:rsid w:val="004F0CB9"/>
    <w:rsid w:val="004F0CFD"/>
    <w:rsid w:val="004F0E4D"/>
    <w:rsid w:val="004F0E9D"/>
    <w:rsid w:val="004F132F"/>
    <w:rsid w:val="004F133C"/>
    <w:rsid w:val="004F139B"/>
    <w:rsid w:val="004F13D2"/>
    <w:rsid w:val="004F13DF"/>
    <w:rsid w:val="004F1538"/>
    <w:rsid w:val="004F1893"/>
    <w:rsid w:val="004F1A00"/>
    <w:rsid w:val="004F1A74"/>
    <w:rsid w:val="004F1D32"/>
    <w:rsid w:val="004F2334"/>
    <w:rsid w:val="004F23B3"/>
    <w:rsid w:val="004F26D7"/>
    <w:rsid w:val="004F26D8"/>
    <w:rsid w:val="004F2826"/>
    <w:rsid w:val="004F289F"/>
    <w:rsid w:val="004F2920"/>
    <w:rsid w:val="004F2969"/>
    <w:rsid w:val="004F2AA6"/>
    <w:rsid w:val="004F2B01"/>
    <w:rsid w:val="004F2B9C"/>
    <w:rsid w:val="004F2CCE"/>
    <w:rsid w:val="004F2D47"/>
    <w:rsid w:val="004F33A9"/>
    <w:rsid w:val="004F359A"/>
    <w:rsid w:val="004F35E1"/>
    <w:rsid w:val="004F3639"/>
    <w:rsid w:val="004F374C"/>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914"/>
    <w:rsid w:val="004F6AFE"/>
    <w:rsid w:val="004F6D72"/>
    <w:rsid w:val="004F6DC3"/>
    <w:rsid w:val="004F6F20"/>
    <w:rsid w:val="004F6F46"/>
    <w:rsid w:val="004F7373"/>
    <w:rsid w:val="004F7376"/>
    <w:rsid w:val="004F73A5"/>
    <w:rsid w:val="004F743D"/>
    <w:rsid w:val="004F75FC"/>
    <w:rsid w:val="004F767B"/>
    <w:rsid w:val="004F76A6"/>
    <w:rsid w:val="004F789C"/>
    <w:rsid w:val="004F78C3"/>
    <w:rsid w:val="004F7AB6"/>
    <w:rsid w:val="004F7C51"/>
    <w:rsid w:val="004F7CC9"/>
    <w:rsid w:val="004F7CE6"/>
    <w:rsid w:val="004F7D14"/>
    <w:rsid w:val="004F7F1A"/>
    <w:rsid w:val="0050030B"/>
    <w:rsid w:val="0050031C"/>
    <w:rsid w:val="005004F7"/>
    <w:rsid w:val="0050056C"/>
    <w:rsid w:val="00500571"/>
    <w:rsid w:val="00500798"/>
    <w:rsid w:val="005007E7"/>
    <w:rsid w:val="00500A59"/>
    <w:rsid w:val="00500CCF"/>
    <w:rsid w:val="00500DF6"/>
    <w:rsid w:val="005010DC"/>
    <w:rsid w:val="005012BB"/>
    <w:rsid w:val="0050132F"/>
    <w:rsid w:val="00501723"/>
    <w:rsid w:val="005017BD"/>
    <w:rsid w:val="00501A8C"/>
    <w:rsid w:val="00501BF1"/>
    <w:rsid w:val="00501F0D"/>
    <w:rsid w:val="00501F3A"/>
    <w:rsid w:val="005020AC"/>
    <w:rsid w:val="005021FA"/>
    <w:rsid w:val="00502406"/>
    <w:rsid w:val="0050247A"/>
    <w:rsid w:val="00502754"/>
    <w:rsid w:val="005029A2"/>
    <w:rsid w:val="00502BE1"/>
    <w:rsid w:val="00502DC0"/>
    <w:rsid w:val="00502E46"/>
    <w:rsid w:val="00502F88"/>
    <w:rsid w:val="00502FCA"/>
    <w:rsid w:val="0050304F"/>
    <w:rsid w:val="005032FE"/>
    <w:rsid w:val="005035E7"/>
    <w:rsid w:val="005038A7"/>
    <w:rsid w:val="00503984"/>
    <w:rsid w:val="00503A44"/>
    <w:rsid w:val="00503B19"/>
    <w:rsid w:val="00503C12"/>
    <w:rsid w:val="00503C1E"/>
    <w:rsid w:val="00503C88"/>
    <w:rsid w:val="00503F6B"/>
    <w:rsid w:val="00503FAD"/>
    <w:rsid w:val="005041E3"/>
    <w:rsid w:val="00504639"/>
    <w:rsid w:val="005046C9"/>
    <w:rsid w:val="005048D6"/>
    <w:rsid w:val="00504C6A"/>
    <w:rsid w:val="00504F40"/>
    <w:rsid w:val="005050F8"/>
    <w:rsid w:val="005051F4"/>
    <w:rsid w:val="005059EB"/>
    <w:rsid w:val="00505A2A"/>
    <w:rsid w:val="00505BB5"/>
    <w:rsid w:val="00505E39"/>
    <w:rsid w:val="0050600C"/>
    <w:rsid w:val="0050614B"/>
    <w:rsid w:val="005062D1"/>
    <w:rsid w:val="0050638B"/>
    <w:rsid w:val="005063C4"/>
    <w:rsid w:val="00506571"/>
    <w:rsid w:val="005067F0"/>
    <w:rsid w:val="00506A05"/>
    <w:rsid w:val="00506A8D"/>
    <w:rsid w:val="00506C2E"/>
    <w:rsid w:val="00506CB7"/>
    <w:rsid w:val="00506CC4"/>
    <w:rsid w:val="005072CE"/>
    <w:rsid w:val="00507342"/>
    <w:rsid w:val="00507442"/>
    <w:rsid w:val="005074C9"/>
    <w:rsid w:val="005075C9"/>
    <w:rsid w:val="00507754"/>
    <w:rsid w:val="0050778C"/>
    <w:rsid w:val="0050798A"/>
    <w:rsid w:val="00507A66"/>
    <w:rsid w:val="00507ABD"/>
    <w:rsid w:val="00507B1D"/>
    <w:rsid w:val="00507B61"/>
    <w:rsid w:val="00507BE7"/>
    <w:rsid w:val="00507C37"/>
    <w:rsid w:val="00507CAF"/>
    <w:rsid w:val="00510006"/>
    <w:rsid w:val="0051005C"/>
    <w:rsid w:val="005100F6"/>
    <w:rsid w:val="005100FB"/>
    <w:rsid w:val="00510355"/>
    <w:rsid w:val="00510374"/>
    <w:rsid w:val="005103AB"/>
    <w:rsid w:val="005103EB"/>
    <w:rsid w:val="00510444"/>
    <w:rsid w:val="005106CD"/>
    <w:rsid w:val="005106FC"/>
    <w:rsid w:val="0051092B"/>
    <w:rsid w:val="00510B25"/>
    <w:rsid w:val="00510D7D"/>
    <w:rsid w:val="00510DDD"/>
    <w:rsid w:val="00510DFA"/>
    <w:rsid w:val="00510FFE"/>
    <w:rsid w:val="005111BF"/>
    <w:rsid w:val="00511463"/>
    <w:rsid w:val="00511588"/>
    <w:rsid w:val="005117D1"/>
    <w:rsid w:val="005118A7"/>
    <w:rsid w:val="005119E7"/>
    <w:rsid w:val="00511B5A"/>
    <w:rsid w:val="00511E67"/>
    <w:rsid w:val="005120A1"/>
    <w:rsid w:val="0051215E"/>
    <w:rsid w:val="00512747"/>
    <w:rsid w:val="005127AD"/>
    <w:rsid w:val="00512BB1"/>
    <w:rsid w:val="00512CEE"/>
    <w:rsid w:val="005130E7"/>
    <w:rsid w:val="00513133"/>
    <w:rsid w:val="005135B6"/>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35"/>
    <w:rsid w:val="005156BC"/>
    <w:rsid w:val="005156FB"/>
    <w:rsid w:val="0051579F"/>
    <w:rsid w:val="005158FA"/>
    <w:rsid w:val="00515907"/>
    <w:rsid w:val="0051594B"/>
    <w:rsid w:val="005159ED"/>
    <w:rsid w:val="00515B85"/>
    <w:rsid w:val="00515C5C"/>
    <w:rsid w:val="00515DC7"/>
    <w:rsid w:val="00515E2B"/>
    <w:rsid w:val="00515E4D"/>
    <w:rsid w:val="0051626C"/>
    <w:rsid w:val="005162F5"/>
    <w:rsid w:val="00516582"/>
    <w:rsid w:val="00516654"/>
    <w:rsid w:val="0051673F"/>
    <w:rsid w:val="00516763"/>
    <w:rsid w:val="005169A7"/>
    <w:rsid w:val="00516B95"/>
    <w:rsid w:val="00516B96"/>
    <w:rsid w:val="00516DF3"/>
    <w:rsid w:val="005170D0"/>
    <w:rsid w:val="00517356"/>
    <w:rsid w:val="005173A4"/>
    <w:rsid w:val="00517408"/>
    <w:rsid w:val="005174F8"/>
    <w:rsid w:val="00517587"/>
    <w:rsid w:val="0051770E"/>
    <w:rsid w:val="00517BDD"/>
    <w:rsid w:val="00517C9B"/>
    <w:rsid w:val="0052001B"/>
    <w:rsid w:val="0052001D"/>
    <w:rsid w:val="005205C8"/>
    <w:rsid w:val="00520725"/>
    <w:rsid w:val="0052088F"/>
    <w:rsid w:val="00520944"/>
    <w:rsid w:val="00520974"/>
    <w:rsid w:val="00520AD5"/>
    <w:rsid w:val="00520DDF"/>
    <w:rsid w:val="00521292"/>
    <w:rsid w:val="005212C9"/>
    <w:rsid w:val="00521490"/>
    <w:rsid w:val="0052158F"/>
    <w:rsid w:val="00521698"/>
    <w:rsid w:val="00521A3F"/>
    <w:rsid w:val="00521B36"/>
    <w:rsid w:val="00521D65"/>
    <w:rsid w:val="00521FDB"/>
    <w:rsid w:val="00522052"/>
    <w:rsid w:val="005221A4"/>
    <w:rsid w:val="005222E9"/>
    <w:rsid w:val="00522765"/>
    <w:rsid w:val="00522803"/>
    <w:rsid w:val="00522837"/>
    <w:rsid w:val="00522A35"/>
    <w:rsid w:val="00523329"/>
    <w:rsid w:val="00523366"/>
    <w:rsid w:val="005235E1"/>
    <w:rsid w:val="00523979"/>
    <w:rsid w:val="00523E18"/>
    <w:rsid w:val="00523F32"/>
    <w:rsid w:val="00523F54"/>
    <w:rsid w:val="005240E8"/>
    <w:rsid w:val="005241C8"/>
    <w:rsid w:val="0052422C"/>
    <w:rsid w:val="005242AF"/>
    <w:rsid w:val="00524318"/>
    <w:rsid w:val="005244D5"/>
    <w:rsid w:val="0052450A"/>
    <w:rsid w:val="005245CF"/>
    <w:rsid w:val="0052462B"/>
    <w:rsid w:val="0052485B"/>
    <w:rsid w:val="005248C4"/>
    <w:rsid w:val="00524AD1"/>
    <w:rsid w:val="00524BBA"/>
    <w:rsid w:val="00524E6A"/>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40A"/>
    <w:rsid w:val="005265D8"/>
    <w:rsid w:val="0052681A"/>
    <w:rsid w:val="0052682F"/>
    <w:rsid w:val="005268AE"/>
    <w:rsid w:val="005269C2"/>
    <w:rsid w:val="00526B41"/>
    <w:rsid w:val="00526C8A"/>
    <w:rsid w:val="00526F99"/>
    <w:rsid w:val="005271C1"/>
    <w:rsid w:val="00527489"/>
    <w:rsid w:val="00527718"/>
    <w:rsid w:val="00527E6C"/>
    <w:rsid w:val="00527EBA"/>
    <w:rsid w:val="0053012B"/>
    <w:rsid w:val="0053025A"/>
    <w:rsid w:val="0053038C"/>
    <w:rsid w:val="0053058D"/>
    <w:rsid w:val="0053082E"/>
    <w:rsid w:val="00530AFD"/>
    <w:rsid w:val="00530F07"/>
    <w:rsid w:val="0053127E"/>
    <w:rsid w:val="00531311"/>
    <w:rsid w:val="005313A3"/>
    <w:rsid w:val="0053173A"/>
    <w:rsid w:val="00531824"/>
    <w:rsid w:val="00531AF4"/>
    <w:rsid w:val="00531B30"/>
    <w:rsid w:val="00531B41"/>
    <w:rsid w:val="00531BC4"/>
    <w:rsid w:val="00531C5E"/>
    <w:rsid w:val="00531E43"/>
    <w:rsid w:val="00531EB5"/>
    <w:rsid w:val="00531F71"/>
    <w:rsid w:val="00532379"/>
    <w:rsid w:val="00532462"/>
    <w:rsid w:val="0053252E"/>
    <w:rsid w:val="005328A4"/>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BA8"/>
    <w:rsid w:val="00533FD5"/>
    <w:rsid w:val="0053403C"/>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6B29"/>
    <w:rsid w:val="00536F0D"/>
    <w:rsid w:val="00537436"/>
    <w:rsid w:val="005376F0"/>
    <w:rsid w:val="00537AEA"/>
    <w:rsid w:val="00537BE9"/>
    <w:rsid w:val="00537C66"/>
    <w:rsid w:val="00537E22"/>
    <w:rsid w:val="00537E7E"/>
    <w:rsid w:val="00537F06"/>
    <w:rsid w:val="00540053"/>
    <w:rsid w:val="0054008F"/>
    <w:rsid w:val="00540147"/>
    <w:rsid w:val="0054050B"/>
    <w:rsid w:val="00540517"/>
    <w:rsid w:val="005406DB"/>
    <w:rsid w:val="00540748"/>
    <w:rsid w:val="00540A39"/>
    <w:rsid w:val="00540D69"/>
    <w:rsid w:val="00540E63"/>
    <w:rsid w:val="00540EB6"/>
    <w:rsid w:val="005410D3"/>
    <w:rsid w:val="00541144"/>
    <w:rsid w:val="005411D3"/>
    <w:rsid w:val="0054121F"/>
    <w:rsid w:val="005416E2"/>
    <w:rsid w:val="0054172D"/>
    <w:rsid w:val="005417A0"/>
    <w:rsid w:val="00541B2F"/>
    <w:rsid w:val="00541BDB"/>
    <w:rsid w:val="00541DDB"/>
    <w:rsid w:val="00541E2B"/>
    <w:rsid w:val="00541F0B"/>
    <w:rsid w:val="00542285"/>
    <w:rsid w:val="0054234C"/>
    <w:rsid w:val="005423C4"/>
    <w:rsid w:val="00542A75"/>
    <w:rsid w:val="00542AFC"/>
    <w:rsid w:val="00542DDB"/>
    <w:rsid w:val="005431D6"/>
    <w:rsid w:val="00543384"/>
    <w:rsid w:val="0054338F"/>
    <w:rsid w:val="00543450"/>
    <w:rsid w:val="00543476"/>
    <w:rsid w:val="005434DA"/>
    <w:rsid w:val="00543557"/>
    <w:rsid w:val="005436D7"/>
    <w:rsid w:val="00543703"/>
    <w:rsid w:val="0054379B"/>
    <w:rsid w:val="00543A66"/>
    <w:rsid w:val="00543A83"/>
    <w:rsid w:val="00543DE9"/>
    <w:rsid w:val="00543F82"/>
    <w:rsid w:val="00543FB7"/>
    <w:rsid w:val="00544220"/>
    <w:rsid w:val="00544226"/>
    <w:rsid w:val="0054437A"/>
    <w:rsid w:val="005444D2"/>
    <w:rsid w:val="005444DB"/>
    <w:rsid w:val="0054462D"/>
    <w:rsid w:val="00544991"/>
    <w:rsid w:val="00544AF5"/>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D60"/>
    <w:rsid w:val="00546E79"/>
    <w:rsid w:val="00547093"/>
    <w:rsid w:val="00547123"/>
    <w:rsid w:val="005473FA"/>
    <w:rsid w:val="00547750"/>
    <w:rsid w:val="005478B8"/>
    <w:rsid w:val="00547B08"/>
    <w:rsid w:val="00547B32"/>
    <w:rsid w:val="005504D9"/>
    <w:rsid w:val="0055088B"/>
    <w:rsid w:val="00550BDB"/>
    <w:rsid w:val="00550C80"/>
    <w:rsid w:val="00550D6F"/>
    <w:rsid w:val="00550E94"/>
    <w:rsid w:val="00550EB5"/>
    <w:rsid w:val="0055114F"/>
    <w:rsid w:val="005511B1"/>
    <w:rsid w:val="0055135D"/>
    <w:rsid w:val="00551711"/>
    <w:rsid w:val="00551A3E"/>
    <w:rsid w:val="00551C27"/>
    <w:rsid w:val="00551E1E"/>
    <w:rsid w:val="00551E52"/>
    <w:rsid w:val="00552038"/>
    <w:rsid w:val="0055233E"/>
    <w:rsid w:val="005524FA"/>
    <w:rsid w:val="00552569"/>
    <w:rsid w:val="005526F2"/>
    <w:rsid w:val="00552CEA"/>
    <w:rsid w:val="00552ED8"/>
    <w:rsid w:val="00552FF4"/>
    <w:rsid w:val="0055303A"/>
    <w:rsid w:val="00553191"/>
    <w:rsid w:val="00553232"/>
    <w:rsid w:val="0055329B"/>
    <w:rsid w:val="00553334"/>
    <w:rsid w:val="005534A5"/>
    <w:rsid w:val="005534EE"/>
    <w:rsid w:val="00553534"/>
    <w:rsid w:val="005536AE"/>
    <w:rsid w:val="00553722"/>
    <w:rsid w:val="00553C19"/>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B16"/>
    <w:rsid w:val="00557CAB"/>
    <w:rsid w:val="005600E7"/>
    <w:rsid w:val="0056041F"/>
    <w:rsid w:val="00560971"/>
    <w:rsid w:val="00560AC9"/>
    <w:rsid w:val="00560BEB"/>
    <w:rsid w:val="00560D5E"/>
    <w:rsid w:val="00560DDA"/>
    <w:rsid w:val="00560E78"/>
    <w:rsid w:val="00561250"/>
    <w:rsid w:val="005612E3"/>
    <w:rsid w:val="0056134D"/>
    <w:rsid w:val="00561453"/>
    <w:rsid w:val="00561470"/>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E55"/>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B34"/>
    <w:rsid w:val="00565D7A"/>
    <w:rsid w:val="005660D6"/>
    <w:rsid w:val="005663D9"/>
    <w:rsid w:val="00566443"/>
    <w:rsid w:val="005667A8"/>
    <w:rsid w:val="00566C23"/>
    <w:rsid w:val="00566EEB"/>
    <w:rsid w:val="00566FBF"/>
    <w:rsid w:val="00566FF0"/>
    <w:rsid w:val="0056719E"/>
    <w:rsid w:val="0056726B"/>
    <w:rsid w:val="005675C1"/>
    <w:rsid w:val="00567650"/>
    <w:rsid w:val="00567700"/>
    <w:rsid w:val="00567B89"/>
    <w:rsid w:val="00567D1F"/>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F9A"/>
    <w:rsid w:val="00571358"/>
    <w:rsid w:val="00571374"/>
    <w:rsid w:val="00571382"/>
    <w:rsid w:val="00571447"/>
    <w:rsid w:val="00571470"/>
    <w:rsid w:val="00571479"/>
    <w:rsid w:val="00571694"/>
    <w:rsid w:val="00571989"/>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1"/>
    <w:rsid w:val="005735A2"/>
    <w:rsid w:val="005736EC"/>
    <w:rsid w:val="0057380A"/>
    <w:rsid w:val="00573948"/>
    <w:rsid w:val="0057398B"/>
    <w:rsid w:val="00573A4B"/>
    <w:rsid w:val="00573B0D"/>
    <w:rsid w:val="00573BB0"/>
    <w:rsid w:val="00573C7E"/>
    <w:rsid w:val="00573D2B"/>
    <w:rsid w:val="00573F24"/>
    <w:rsid w:val="00573F31"/>
    <w:rsid w:val="00574167"/>
    <w:rsid w:val="005742DB"/>
    <w:rsid w:val="005744DD"/>
    <w:rsid w:val="00574519"/>
    <w:rsid w:val="005745A0"/>
    <w:rsid w:val="00574686"/>
    <w:rsid w:val="00574886"/>
    <w:rsid w:val="005748BC"/>
    <w:rsid w:val="0057492A"/>
    <w:rsid w:val="00574969"/>
    <w:rsid w:val="00574A83"/>
    <w:rsid w:val="00574B86"/>
    <w:rsid w:val="00574C67"/>
    <w:rsid w:val="00575075"/>
    <w:rsid w:val="005752AD"/>
    <w:rsid w:val="005753DB"/>
    <w:rsid w:val="00575663"/>
    <w:rsid w:val="00575718"/>
    <w:rsid w:val="005758BA"/>
    <w:rsid w:val="00575984"/>
    <w:rsid w:val="00575E27"/>
    <w:rsid w:val="00575EC1"/>
    <w:rsid w:val="0057605C"/>
    <w:rsid w:val="005763A8"/>
    <w:rsid w:val="00576543"/>
    <w:rsid w:val="005765CF"/>
    <w:rsid w:val="0057680E"/>
    <w:rsid w:val="00576A37"/>
    <w:rsid w:val="00576B02"/>
    <w:rsid w:val="00576DF0"/>
    <w:rsid w:val="00576ED0"/>
    <w:rsid w:val="00576EDE"/>
    <w:rsid w:val="00576FC7"/>
    <w:rsid w:val="00577368"/>
    <w:rsid w:val="00577443"/>
    <w:rsid w:val="00577592"/>
    <w:rsid w:val="005777AC"/>
    <w:rsid w:val="00577BD8"/>
    <w:rsid w:val="00577DCE"/>
    <w:rsid w:val="00577E3A"/>
    <w:rsid w:val="00577E47"/>
    <w:rsid w:val="00577EB4"/>
    <w:rsid w:val="00577F3D"/>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1D"/>
    <w:rsid w:val="005820C4"/>
    <w:rsid w:val="005823C3"/>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5B6"/>
    <w:rsid w:val="00583628"/>
    <w:rsid w:val="005836D0"/>
    <w:rsid w:val="0058390E"/>
    <w:rsid w:val="00583C6C"/>
    <w:rsid w:val="00583E78"/>
    <w:rsid w:val="00584372"/>
    <w:rsid w:val="00584496"/>
    <w:rsid w:val="00584924"/>
    <w:rsid w:val="00584B5A"/>
    <w:rsid w:val="00584C4D"/>
    <w:rsid w:val="00584D6D"/>
    <w:rsid w:val="00584F40"/>
    <w:rsid w:val="00585140"/>
    <w:rsid w:val="00585197"/>
    <w:rsid w:val="005852F9"/>
    <w:rsid w:val="00585310"/>
    <w:rsid w:val="005857BF"/>
    <w:rsid w:val="005858E7"/>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D35"/>
    <w:rsid w:val="00590D59"/>
    <w:rsid w:val="00590E2D"/>
    <w:rsid w:val="00590EBD"/>
    <w:rsid w:val="00591434"/>
    <w:rsid w:val="00591777"/>
    <w:rsid w:val="00591B9C"/>
    <w:rsid w:val="00591EE6"/>
    <w:rsid w:val="00591F05"/>
    <w:rsid w:val="00592160"/>
    <w:rsid w:val="005922D8"/>
    <w:rsid w:val="005923C9"/>
    <w:rsid w:val="00592492"/>
    <w:rsid w:val="0059284F"/>
    <w:rsid w:val="00592E60"/>
    <w:rsid w:val="00592EEC"/>
    <w:rsid w:val="00593280"/>
    <w:rsid w:val="005934B6"/>
    <w:rsid w:val="00593819"/>
    <w:rsid w:val="00593840"/>
    <w:rsid w:val="00593844"/>
    <w:rsid w:val="00593A83"/>
    <w:rsid w:val="00593B38"/>
    <w:rsid w:val="00593C54"/>
    <w:rsid w:val="00593D4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954"/>
    <w:rsid w:val="00596A56"/>
    <w:rsid w:val="00596AE5"/>
    <w:rsid w:val="00596D18"/>
    <w:rsid w:val="00596EBB"/>
    <w:rsid w:val="00597015"/>
    <w:rsid w:val="00597029"/>
    <w:rsid w:val="00597076"/>
    <w:rsid w:val="0059715B"/>
    <w:rsid w:val="005973C7"/>
    <w:rsid w:val="005974D5"/>
    <w:rsid w:val="00597561"/>
    <w:rsid w:val="00597605"/>
    <w:rsid w:val="00597863"/>
    <w:rsid w:val="00597A36"/>
    <w:rsid w:val="00597B29"/>
    <w:rsid w:val="00597BAC"/>
    <w:rsid w:val="00597BFE"/>
    <w:rsid w:val="00597D3D"/>
    <w:rsid w:val="00597E86"/>
    <w:rsid w:val="00597EAA"/>
    <w:rsid w:val="00597FD7"/>
    <w:rsid w:val="005A0080"/>
    <w:rsid w:val="005A0163"/>
    <w:rsid w:val="005A0386"/>
    <w:rsid w:val="005A0518"/>
    <w:rsid w:val="005A05C6"/>
    <w:rsid w:val="005A05DF"/>
    <w:rsid w:val="005A0649"/>
    <w:rsid w:val="005A0714"/>
    <w:rsid w:val="005A0753"/>
    <w:rsid w:val="005A089D"/>
    <w:rsid w:val="005A0B30"/>
    <w:rsid w:val="005A0CB6"/>
    <w:rsid w:val="005A1015"/>
    <w:rsid w:val="005A104D"/>
    <w:rsid w:val="005A1284"/>
    <w:rsid w:val="005A17B1"/>
    <w:rsid w:val="005A17BC"/>
    <w:rsid w:val="005A1CB7"/>
    <w:rsid w:val="005A1D03"/>
    <w:rsid w:val="005A1F3C"/>
    <w:rsid w:val="005A1FCA"/>
    <w:rsid w:val="005A216F"/>
    <w:rsid w:val="005A2229"/>
    <w:rsid w:val="005A274B"/>
    <w:rsid w:val="005A2A46"/>
    <w:rsid w:val="005A316F"/>
    <w:rsid w:val="005A320D"/>
    <w:rsid w:val="005A353D"/>
    <w:rsid w:val="005A3647"/>
    <w:rsid w:val="005A36E3"/>
    <w:rsid w:val="005A3A31"/>
    <w:rsid w:val="005A3A9D"/>
    <w:rsid w:val="005A3B1E"/>
    <w:rsid w:val="005A3C4F"/>
    <w:rsid w:val="005A3EBC"/>
    <w:rsid w:val="005A40D5"/>
    <w:rsid w:val="005A41E5"/>
    <w:rsid w:val="005A431B"/>
    <w:rsid w:val="005A4364"/>
    <w:rsid w:val="005A4470"/>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668"/>
    <w:rsid w:val="005A6769"/>
    <w:rsid w:val="005A690A"/>
    <w:rsid w:val="005A6A3A"/>
    <w:rsid w:val="005A6E18"/>
    <w:rsid w:val="005A6FA1"/>
    <w:rsid w:val="005A7300"/>
    <w:rsid w:val="005A786D"/>
    <w:rsid w:val="005A7F72"/>
    <w:rsid w:val="005B0015"/>
    <w:rsid w:val="005B01CA"/>
    <w:rsid w:val="005B0216"/>
    <w:rsid w:val="005B03E0"/>
    <w:rsid w:val="005B0847"/>
    <w:rsid w:val="005B137A"/>
    <w:rsid w:val="005B141D"/>
    <w:rsid w:val="005B174A"/>
    <w:rsid w:val="005B1B12"/>
    <w:rsid w:val="005B1B5F"/>
    <w:rsid w:val="005B1CB5"/>
    <w:rsid w:val="005B2391"/>
    <w:rsid w:val="005B2B8A"/>
    <w:rsid w:val="005B2C12"/>
    <w:rsid w:val="005B2C70"/>
    <w:rsid w:val="005B2D4D"/>
    <w:rsid w:val="005B2E51"/>
    <w:rsid w:val="005B2E7E"/>
    <w:rsid w:val="005B2EB8"/>
    <w:rsid w:val="005B3159"/>
    <w:rsid w:val="005B31F2"/>
    <w:rsid w:val="005B355C"/>
    <w:rsid w:val="005B3601"/>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345"/>
    <w:rsid w:val="005B5350"/>
    <w:rsid w:val="005B53C8"/>
    <w:rsid w:val="005B541A"/>
    <w:rsid w:val="005B5425"/>
    <w:rsid w:val="005B54C5"/>
    <w:rsid w:val="005B54D2"/>
    <w:rsid w:val="005B54FE"/>
    <w:rsid w:val="005B558F"/>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C8"/>
    <w:rsid w:val="005B7824"/>
    <w:rsid w:val="005B79B7"/>
    <w:rsid w:val="005B7AA3"/>
    <w:rsid w:val="005C0358"/>
    <w:rsid w:val="005C0487"/>
    <w:rsid w:val="005C0625"/>
    <w:rsid w:val="005C0904"/>
    <w:rsid w:val="005C09BF"/>
    <w:rsid w:val="005C0B30"/>
    <w:rsid w:val="005C0D61"/>
    <w:rsid w:val="005C0DDE"/>
    <w:rsid w:val="005C0EB1"/>
    <w:rsid w:val="005C11DA"/>
    <w:rsid w:val="005C1225"/>
    <w:rsid w:val="005C132F"/>
    <w:rsid w:val="005C1568"/>
    <w:rsid w:val="005C16C9"/>
    <w:rsid w:val="005C16EA"/>
    <w:rsid w:val="005C1752"/>
    <w:rsid w:val="005C1890"/>
    <w:rsid w:val="005C1C42"/>
    <w:rsid w:val="005C1F47"/>
    <w:rsid w:val="005C1FD4"/>
    <w:rsid w:val="005C2144"/>
    <w:rsid w:val="005C2434"/>
    <w:rsid w:val="005C24D6"/>
    <w:rsid w:val="005C27DD"/>
    <w:rsid w:val="005C2A52"/>
    <w:rsid w:val="005C2B04"/>
    <w:rsid w:val="005C2B7D"/>
    <w:rsid w:val="005C2C84"/>
    <w:rsid w:val="005C30E3"/>
    <w:rsid w:val="005C3532"/>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23A"/>
    <w:rsid w:val="005C5379"/>
    <w:rsid w:val="005C5413"/>
    <w:rsid w:val="005C55B7"/>
    <w:rsid w:val="005C5849"/>
    <w:rsid w:val="005C5A47"/>
    <w:rsid w:val="005C5CBE"/>
    <w:rsid w:val="005C5D52"/>
    <w:rsid w:val="005C5D7E"/>
    <w:rsid w:val="005C6233"/>
    <w:rsid w:val="005C6310"/>
    <w:rsid w:val="005C635D"/>
    <w:rsid w:val="005C64E3"/>
    <w:rsid w:val="005C65F1"/>
    <w:rsid w:val="005C6692"/>
    <w:rsid w:val="005C67F3"/>
    <w:rsid w:val="005C6EA1"/>
    <w:rsid w:val="005C6F7D"/>
    <w:rsid w:val="005C7340"/>
    <w:rsid w:val="005C76A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AE0"/>
    <w:rsid w:val="005D1B12"/>
    <w:rsid w:val="005D1B88"/>
    <w:rsid w:val="005D1C54"/>
    <w:rsid w:val="005D20FC"/>
    <w:rsid w:val="005D215F"/>
    <w:rsid w:val="005D22FC"/>
    <w:rsid w:val="005D241F"/>
    <w:rsid w:val="005D24A2"/>
    <w:rsid w:val="005D2555"/>
    <w:rsid w:val="005D26D7"/>
    <w:rsid w:val="005D28A5"/>
    <w:rsid w:val="005D29DD"/>
    <w:rsid w:val="005D2A3E"/>
    <w:rsid w:val="005D2A49"/>
    <w:rsid w:val="005D2B7E"/>
    <w:rsid w:val="005D2C66"/>
    <w:rsid w:val="005D2EE8"/>
    <w:rsid w:val="005D31B1"/>
    <w:rsid w:val="005D31D3"/>
    <w:rsid w:val="005D31DC"/>
    <w:rsid w:val="005D368D"/>
    <w:rsid w:val="005D37C5"/>
    <w:rsid w:val="005D3BCD"/>
    <w:rsid w:val="005D3C99"/>
    <w:rsid w:val="005D3FE5"/>
    <w:rsid w:val="005D4026"/>
    <w:rsid w:val="005D4226"/>
    <w:rsid w:val="005D4764"/>
    <w:rsid w:val="005D4C3D"/>
    <w:rsid w:val="005D4F63"/>
    <w:rsid w:val="005D4FBD"/>
    <w:rsid w:val="005D5499"/>
    <w:rsid w:val="005D54F0"/>
    <w:rsid w:val="005D54FA"/>
    <w:rsid w:val="005D576B"/>
    <w:rsid w:val="005D594D"/>
    <w:rsid w:val="005D5C0F"/>
    <w:rsid w:val="005D5DC4"/>
    <w:rsid w:val="005D5E46"/>
    <w:rsid w:val="005D6066"/>
    <w:rsid w:val="005D609E"/>
    <w:rsid w:val="005D61F5"/>
    <w:rsid w:val="005D6262"/>
    <w:rsid w:val="005D6289"/>
    <w:rsid w:val="005D6381"/>
    <w:rsid w:val="005D63E7"/>
    <w:rsid w:val="005D64A5"/>
    <w:rsid w:val="005D64F5"/>
    <w:rsid w:val="005D663B"/>
    <w:rsid w:val="005D6792"/>
    <w:rsid w:val="005D6929"/>
    <w:rsid w:val="005D6A41"/>
    <w:rsid w:val="005D6B30"/>
    <w:rsid w:val="005D6C0E"/>
    <w:rsid w:val="005D6CC4"/>
    <w:rsid w:val="005D6DEF"/>
    <w:rsid w:val="005D6E1C"/>
    <w:rsid w:val="005D6EDE"/>
    <w:rsid w:val="005D6FFB"/>
    <w:rsid w:val="005D7089"/>
    <w:rsid w:val="005D7741"/>
    <w:rsid w:val="005D7814"/>
    <w:rsid w:val="005D79A6"/>
    <w:rsid w:val="005D7C51"/>
    <w:rsid w:val="005D7E04"/>
    <w:rsid w:val="005E0082"/>
    <w:rsid w:val="005E02CC"/>
    <w:rsid w:val="005E042A"/>
    <w:rsid w:val="005E0840"/>
    <w:rsid w:val="005E08C8"/>
    <w:rsid w:val="005E0FBB"/>
    <w:rsid w:val="005E113F"/>
    <w:rsid w:val="005E11E7"/>
    <w:rsid w:val="005E1245"/>
    <w:rsid w:val="005E1385"/>
    <w:rsid w:val="005E1393"/>
    <w:rsid w:val="005E169C"/>
    <w:rsid w:val="005E1736"/>
    <w:rsid w:val="005E173B"/>
    <w:rsid w:val="005E18D3"/>
    <w:rsid w:val="005E193A"/>
    <w:rsid w:val="005E1A58"/>
    <w:rsid w:val="005E1C06"/>
    <w:rsid w:val="005E1DD5"/>
    <w:rsid w:val="005E1DFE"/>
    <w:rsid w:val="005E206A"/>
    <w:rsid w:val="005E2204"/>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7"/>
    <w:rsid w:val="005E437A"/>
    <w:rsid w:val="005E475C"/>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C8C"/>
    <w:rsid w:val="005E5CD3"/>
    <w:rsid w:val="005E5DCC"/>
    <w:rsid w:val="005E5E83"/>
    <w:rsid w:val="005E6070"/>
    <w:rsid w:val="005E60DD"/>
    <w:rsid w:val="005E62B2"/>
    <w:rsid w:val="005E63DF"/>
    <w:rsid w:val="005E66F1"/>
    <w:rsid w:val="005E6888"/>
    <w:rsid w:val="005E6AFB"/>
    <w:rsid w:val="005E6DF4"/>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B4C"/>
    <w:rsid w:val="005F0B53"/>
    <w:rsid w:val="005F0C46"/>
    <w:rsid w:val="005F0CBC"/>
    <w:rsid w:val="005F14D3"/>
    <w:rsid w:val="005F1BE7"/>
    <w:rsid w:val="005F1F2A"/>
    <w:rsid w:val="005F1FE4"/>
    <w:rsid w:val="005F202C"/>
    <w:rsid w:val="005F20E8"/>
    <w:rsid w:val="005F24DB"/>
    <w:rsid w:val="005F269D"/>
    <w:rsid w:val="005F2733"/>
    <w:rsid w:val="005F2970"/>
    <w:rsid w:val="005F2DD4"/>
    <w:rsid w:val="005F2F79"/>
    <w:rsid w:val="005F3069"/>
    <w:rsid w:val="005F3144"/>
    <w:rsid w:val="005F327D"/>
    <w:rsid w:val="005F34FC"/>
    <w:rsid w:val="005F357F"/>
    <w:rsid w:val="005F369B"/>
    <w:rsid w:val="005F392B"/>
    <w:rsid w:val="005F3CC9"/>
    <w:rsid w:val="005F3F7F"/>
    <w:rsid w:val="005F40E5"/>
    <w:rsid w:val="005F4107"/>
    <w:rsid w:val="005F46D9"/>
    <w:rsid w:val="005F4927"/>
    <w:rsid w:val="005F4950"/>
    <w:rsid w:val="005F4BAE"/>
    <w:rsid w:val="005F4BB2"/>
    <w:rsid w:val="005F4C15"/>
    <w:rsid w:val="005F509E"/>
    <w:rsid w:val="005F510D"/>
    <w:rsid w:val="005F5126"/>
    <w:rsid w:val="005F53DD"/>
    <w:rsid w:val="005F57D8"/>
    <w:rsid w:val="005F5D5F"/>
    <w:rsid w:val="005F5D78"/>
    <w:rsid w:val="005F5DCD"/>
    <w:rsid w:val="005F6052"/>
    <w:rsid w:val="005F60D0"/>
    <w:rsid w:val="005F62C2"/>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AC2"/>
    <w:rsid w:val="005F7BE4"/>
    <w:rsid w:val="005F7D5F"/>
    <w:rsid w:val="005F7F11"/>
    <w:rsid w:val="005F7F82"/>
    <w:rsid w:val="00600169"/>
    <w:rsid w:val="00600327"/>
    <w:rsid w:val="0060034E"/>
    <w:rsid w:val="0060036F"/>
    <w:rsid w:val="006003B9"/>
    <w:rsid w:val="006004DE"/>
    <w:rsid w:val="00600773"/>
    <w:rsid w:val="0060077C"/>
    <w:rsid w:val="00600A6C"/>
    <w:rsid w:val="00600CDF"/>
    <w:rsid w:val="00600F82"/>
    <w:rsid w:val="00601072"/>
    <w:rsid w:val="0060144E"/>
    <w:rsid w:val="00601700"/>
    <w:rsid w:val="00601754"/>
    <w:rsid w:val="00601792"/>
    <w:rsid w:val="00601A2D"/>
    <w:rsid w:val="00601D4D"/>
    <w:rsid w:val="00601E95"/>
    <w:rsid w:val="00601F6E"/>
    <w:rsid w:val="00601FCD"/>
    <w:rsid w:val="00602330"/>
    <w:rsid w:val="00602354"/>
    <w:rsid w:val="0060254B"/>
    <w:rsid w:val="00602640"/>
    <w:rsid w:val="0060268D"/>
    <w:rsid w:val="00602883"/>
    <w:rsid w:val="006029FC"/>
    <w:rsid w:val="00602A0C"/>
    <w:rsid w:val="006032D3"/>
    <w:rsid w:val="006032EC"/>
    <w:rsid w:val="0060367E"/>
    <w:rsid w:val="0060369A"/>
    <w:rsid w:val="0060395C"/>
    <w:rsid w:val="006039C5"/>
    <w:rsid w:val="00603B1B"/>
    <w:rsid w:val="00603BB2"/>
    <w:rsid w:val="00603E73"/>
    <w:rsid w:val="00604119"/>
    <w:rsid w:val="00604148"/>
    <w:rsid w:val="006043D7"/>
    <w:rsid w:val="006043DE"/>
    <w:rsid w:val="00604594"/>
    <w:rsid w:val="00604708"/>
    <w:rsid w:val="0060486D"/>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C9D"/>
    <w:rsid w:val="00605D6D"/>
    <w:rsid w:val="00605E40"/>
    <w:rsid w:val="00605EBE"/>
    <w:rsid w:val="0060608B"/>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73"/>
    <w:rsid w:val="006102C6"/>
    <w:rsid w:val="006103F0"/>
    <w:rsid w:val="00610449"/>
    <w:rsid w:val="00610A26"/>
    <w:rsid w:val="00610B74"/>
    <w:rsid w:val="00610C58"/>
    <w:rsid w:val="00610F34"/>
    <w:rsid w:val="00610F53"/>
    <w:rsid w:val="00611009"/>
    <w:rsid w:val="0061135C"/>
    <w:rsid w:val="006113A9"/>
    <w:rsid w:val="006113F4"/>
    <w:rsid w:val="0061169F"/>
    <w:rsid w:val="00611917"/>
    <w:rsid w:val="00611BF0"/>
    <w:rsid w:val="00611D11"/>
    <w:rsid w:val="00611F32"/>
    <w:rsid w:val="0061207E"/>
    <w:rsid w:val="006124F8"/>
    <w:rsid w:val="00612926"/>
    <w:rsid w:val="00612C73"/>
    <w:rsid w:val="00612DBE"/>
    <w:rsid w:val="00613036"/>
    <w:rsid w:val="00613276"/>
    <w:rsid w:val="006134B0"/>
    <w:rsid w:val="006134CE"/>
    <w:rsid w:val="00613862"/>
    <w:rsid w:val="006138D8"/>
    <w:rsid w:val="00613DBE"/>
    <w:rsid w:val="00613E3D"/>
    <w:rsid w:val="00613F14"/>
    <w:rsid w:val="00614064"/>
    <w:rsid w:val="006141D8"/>
    <w:rsid w:val="0061470B"/>
    <w:rsid w:val="00614795"/>
    <w:rsid w:val="006147EC"/>
    <w:rsid w:val="00614A3C"/>
    <w:rsid w:val="00614CB4"/>
    <w:rsid w:val="00614D1E"/>
    <w:rsid w:val="0061524B"/>
    <w:rsid w:val="006153F7"/>
    <w:rsid w:val="006154E1"/>
    <w:rsid w:val="00615642"/>
    <w:rsid w:val="0061565F"/>
    <w:rsid w:val="00615BDB"/>
    <w:rsid w:val="00615E00"/>
    <w:rsid w:val="00615E66"/>
    <w:rsid w:val="00615EE6"/>
    <w:rsid w:val="00615F8A"/>
    <w:rsid w:val="00615FF7"/>
    <w:rsid w:val="00616183"/>
    <w:rsid w:val="00616885"/>
    <w:rsid w:val="00617110"/>
    <w:rsid w:val="0061717F"/>
    <w:rsid w:val="006171DC"/>
    <w:rsid w:val="00617294"/>
    <w:rsid w:val="00617397"/>
    <w:rsid w:val="006175CF"/>
    <w:rsid w:val="0061794C"/>
    <w:rsid w:val="0061798A"/>
    <w:rsid w:val="00617B43"/>
    <w:rsid w:val="00617BC9"/>
    <w:rsid w:val="00617C5B"/>
    <w:rsid w:val="006201A2"/>
    <w:rsid w:val="00620254"/>
    <w:rsid w:val="0062049B"/>
    <w:rsid w:val="00620561"/>
    <w:rsid w:val="00620686"/>
    <w:rsid w:val="0062069A"/>
    <w:rsid w:val="0062085A"/>
    <w:rsid w:val="006209E8"/>
    <w:rsid w:val="00620B1C"/>
    <w:rsid w:val="006210CF"/>
    <w:rsid w:val="006210DE"/>
    <w:rsid w:val="00621229"/>
    <w:rsid w:val="00621410"/>
    <w:rsid w:val="006214DB"/>
    <w:rsid w:val="00621515"/>
    <w:rsid w:val="0062171D"/>
    <w:rsid w:val="0062173B"/>
    <w:rsid w:val="0062178B"/>
    <w:rsid w:val="006217DE"/>
    <w:rsid w:val="00621889"/>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A6D"/>
    <w:rsid w:val="00623BF3"/>
    <w:rsid w:val="00623E95"/>
    <w:rsid w:val="00623EB0"/>
    <w:rsid w:val="00623EF3"/>
    <w:rsid w:val="00623FDD"/>
    <w:rsid w:val="0062405B"/>
    <w:rsid w:val="0062405F"/>
    <w:rsid w:val="0062437B"/>
    <w:rsid w:val="00624448"/>
    <w:rsid w:val="006248A1"/>
    <w:rsid w:val="00624951"/>
    <w:rsid w:val="00624A12"/>
    <w:rsid w:val="00624AFA"/>
    <w:rsid w:val="00624C6E"/>
    <w:rsid w:val="00624D11"/>
    <w:rsid w:val="00624F4F"/>
    <w:rsid w:val="00624F54"/>
    <w:rsid w:val="00624FB3"/>
    <w:rsid w:val="0062518F"/>
    <w:rsid w:val="0062530D"/>
    <w:rsid w:val="00625460"/>
    <w:rsid w:val="0062558E"/>
    <w:rsid w:val="006255C4"/>
    <w:rsid w:val="006255F2"/>
    <w:rsid w:val="00625AF8"/>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1DF"/>
    <w:rsid w:val="006272FB"/>
    <w:rsid w:val="00627471"/>
    <w:rsid w:val="00627BA3"/>
    <w:rsid w:val="00627C39"/>
    <w:rsid w:val="00627CBA"/>
    <w:rsid w:val="00627D1D"/>
    <w:rsid w:val="00627DC3"/>
    <w:rsid w:val="00627E44"/>
    <w:rsid w:val="006300D7"/>
    <w:rsid w:val="0063038B"/>
    <w:rsid w:val="0063050A"/>
    <w:rsid w:val="00630867"/>
    <w:rsid w:val="00630913"/>
    <w:rsid w:val="00630A5D"/>
    <w:rsid w:val="00630C87"/>
    <w:rsid w:val="00630C8F"/>
    <w:rsid w:val="00630CFF"/>
    <w:rsid w:val="00630D36"/>
    <w:rsid w:val="00630E0D"/>
    <w:rsid w:val="00631007"/>
    <w:rsid w:val="00631222"/>
    <w:rsid w:val="00631709"/>
    <w:rsid w:val="00631826"/>
    <w:rsid w:val="0063185D"/>
    <w:rsid w:val="006318D2"/>
    <w:rsid w:val="00631F12"/>
    <w:rsid w:val="00632443"/>
    <w:rsid w:val="006324A4"/>
    <w:rsid w:val="006324AE"/>
    <w:rsid w:val="00632507"/>
    <w:rsid w:val="006326BC"/>
    <w:rsid w:val="00632927"/>
    <w:rsid w:val="00632A0E"/>
    <w:rsid w:val="00632A4C"/>
    <w:rsid w:val="0063318A"/>
    <w:rsid w:val="00633559"/>
    <w:rsid w:val="006337D0"/>
    <w:rsid w:val="00633951"/>
    <w:rsid w:val="00633965"/>
    <w:rsid w:val="00633B5E"/>
    <w:rsid w:val="00633B73"/>
    <w:rsid w:val="00633C0A"/>
    <w:rsid w:val="00633CDD"/>
    <w:rsid w:val="00633D62"/>
    <w:rsid w:val="00633FED"/>
    <w:rsid w:val="00634001"/>
    <w:rsid w:val="0063405E"/>
    <w:rsid w:val="0063407C"/>
    <w:rsid w:val="0063417A"/>
    <w:rsid w:val="006341AD"/>
    <w:rsid w:val="00634230"/>
    <w:rsid w:val="00634306"/>
    <w:rsid w:val="0063455C"/>
    <w:rsid w:val="006346F6"/>
    <w:rsid w:val="00634708"/>
    <w:rsid w:val="00634768"/>
    <w:rsid w:val="006347F5"/>
    <w:rsid w:val="00634821"/>
    <w:rsid w:val="006348B9"/>
    <w:rsid w:val="006348F0"/>
    <w:rsid w:val="006349C0"/>
    <w:rsid w:val="00634CDB"/>
    <w:rsid w:val="00634E6F"/>
    <w:rsid w:val="00634FCF"/>
    <w:rsid w:val="006353FA"/>
    <w:rsid w:val="0063545A"/>
    <w:rsid w:val="0063575E"/>
    <w:rsid w:val="00635AAB"/>
    <w:rsid w:val="00635AD4"/>
    <w:rsid w:val="00635EDC"/>
    <w:rsid w:val="00635F56"/>
    <w:rsid w:val="0063600C"/>
    <w:rsid w:val="00636094"/>
    <w:rsid w:val="00636144"/>
    <w:rsid w:val="006362D3"/>
    <w:rsid w:val="006363C0"/>
    <w:rsid w:val="0063681F"/>
    <w:rsid w:val="0063688E"/>
    <w:rsid w:val="006368FE"/>
    <w:rsid w:val="00636A76"/>
    <w:rsid w:val="00636B56"/>
    <w:rsid w:val="00636BF0"/>
    <w:rsid w:val="00636C3E"/>
    <w:rsid w:val="0063701A"/>
    <w:rsid w:val="00637138"/>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B6F"/>
    <w:rsid w:val="00640DE0"/>
    <w:rsid w:val="00641061"/>
    <w:rsid w:val="00641126"/>
    <w:rsid w:val="0064134D"/>
    <w:rsid w:val="00641656"/>
    <w:rsid w:val="0064174B"/>
    <w:rsid w:val="006419ED"/>
    <w:rsid w:val="00641A5C"/>
    <w:rsid w:val="00641D2D"/>
    <w:rsid w:val="00641EF7"/>
    <w:rsid w:val="00641FC4"/>
    <w:rsid w:val="006422E4"/>
    <w:rsid w:val="0064298B"/>
    <w:rsid w:val="006429F8"/>
    <w:rsid w:val="00642D10"/>
    <w:rsid w:val="00642D56"/>
    <w:rsid w:val="00642F10"/>
    <w:rsid w:val="006430A2"/>
    <w:rsid w:val="00643116"/>
    <w:rsid w:val="00643335"/>
    <w:rsid w:val="006436EB"/>
    <w:rsid w:val="00643766"/>
    <w:rsid w:val="00643769"/>
    <w:rsid w:val="006437A9"/>
    <w:rsid w:val="00643973"/>
    <w:rsid w:val="00643B8D"/>
    <w:rsid w:val="00643D47"/>
    <w:rsid w:val="00643E94"/>
    <w:rsid w:val="00644078"/>
    <w:rsid w:val="006440F2"/>
    <w:rsid w:val="00644200"/>
    <w:rsid w:val="0064428B"/>
    <w:rsid w:val="006444A1"/>
    <w:rsid w:val="00644511"/>
    <w:rsid w:val="006445F2"/>
    <w:rsid w:val="0064485E"/>
    <w:rsid w:val="0064486C"/>
    <w:rsid w:val="006448A4"/>
    <w:rsid w:val="00644958"/>
    <w:rsid w:val="00644C4F"/>
    <w:rsid w:val="00644C92"/>
    <w:rsid w:val="00644D85"/>
    <w:rsid w:val="00644E60"/>
    <w:rsid w:val="00644EC3"/>
    <w:rsid w:val="00644F35"/>
    <w:rsid w:val="00644F3F"/>
    <w:rsid w:val="00645059"/>
    <w:rsid w:val="00645119"/>
    <w:rsid w:val="0064526E"/>
    <w:rsid w:val="00645348"/>
    <w:rsid w:val="006456E9"/>
    <w:rsid w:val="006457B7"/>
    <w:rsid w:val="00646584"/>
    <w:rsid w:val="006467E3"/>
    <w:rsid w:val="00646B22"/>
    <w:rsid w:val="00646D08"/>
    <w:rsid w:val="00646E23"/>
    <w:rsid w:val="00646F3D"/>
    <w:rsid w:val="00647265"/>
    <w:rsid w:val="00647511"/>
    <w:rsid w:val="00647803"/>
    <w:rsid w:val="00647A35"/>
    <w:rsid w:val="00647AE3"/>
    <w:rsid w:val="00647C60"/>
    <w:rsid w:val="00647CB3"/>
    <w:rsid w:val="00647CFC"/>
    <w:rsid w:val="00647D60"/>
    <w:rsid w:val="00647F1E"/>
    <w:rsid w:val="00650137"/>
    <w:rsid w:val="00650150"/>
    <w:rsid w:val="0065035E"/>
    <w:rsid w:val="0065046E"/>
    <w:rsid w:val="006506C9"/>
    <w:rsid w:val="00650854"/>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583"/>
    <w:rsid w:val="00655587"/>
    <w:rsid w:val="00655780"/>
    <w:rsid w:val="0065579F"/>
    <w:rsid w:val="0065594D"/>
    <w:rsid w:val="00655CAF"/>
    <w:rsid w:val="00655CD2"/>
    <w:rsid w:val="00655EF3"/>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E36"/>
    <w:rsid w:val="00657F67"/>
    <w:rsid w:val="00657FA4"/>
    <w:rsid w:val="006601F9"/>
    <w:rsid w:val="0066024F"/>
    <w:rsid w:val="006602D1"/>
    <w:rsid w:val="00660426"/>
    <w:rsid w:val="0066050A"/>
    <w:rsid w:val="006605DC"/>
    <w:rsid w:val="0066070A"/>
    <w:rsid w:val="006608A7"/>
    <w:rsid w:val="0066093F"/>
    <w:rsid w:val="00660E7A"/>
    <w:rsid w:val="00661180"/>
    <w:rsid w:val="006613CE"/>
    <w:rsid w:val="00661636"/>
    <w:rsid w:val="00661A0A"/>
    <w:rsid w:val="00661A21"/>
    <w:rsid w:val="00661B2E"/>
    <w:rsid w:val="00661B9F"/>
    <w:rsid w:val="00661CB2"/>
    <w:rsid w:val="00661CC2"/>
    <w:rsid w:val="00661D28"/>
    <w:rsid w:val="00661F2D"/>
    <w:rsid w:val="00662166"/>
    <w:rsid w:val="006624C1"/>
    <w:rsid w:val="00662676"/>
    <w:rsid w:val="00662FA2"/>
    <w:rsid w:val="006630C8"/>
    <w:rsid w:val="0066317A"/>
    <w:rsid w:val="006633B4"/>
    <w:rsid w:val="006633C0"/>
    <w:rsid w:val="006635DC"/>
    <w:rsid w:val="00663908"/>
    <w:rsid w:val="0066399C"/>
    <w:rsid w:val="00663AA0"/>
    <w:rsid w:val="00663D19"/>
    <w:rsid w:val="00663E19"/>
    <w:rsid w:val="00663E2A"/>
    <w:rsid w:val="00663FBE"/>
    <w:rsid w:val="0066402E"/>
    <w:rsid w:val="00664505"/>
    <w:rsid w:val="00664583"/>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6F5"/>
    <w:rsid w:val="00666966"/>
    <w:rsid w:val="0066698F"/>
    <w:rsid w:val="00666A55"/>
    <w:rsid w:val="00666B40"/>
    <w:rsid w:val="00666B74"/>
    <w:rsid w:val="00666CF6"/>
    <w:rsid w:val="00666FFA"/>
    <w:rsid w:val="006672FC"/>
    <w:rsid w:val="006674B3"/>
    <w:rsid w:val="006676C6"/>
    <w:rsid w:val="00667754"/>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A33"/>
    <w:rsid w:val="00672C05"/>
    <w:rsid w:val="00672C07"/>
    <w:rsid w:val="00672D10"/>
    <w:rsid w:val="00672E61"/>
    <w:rsid w:val="00672F3E"/>
    <w:rsid w:val="00672F41"/>
    <w:rsid w:val="00672F44"/>
    <w:rsid w:val="0067330E"/>
    <w:rsid w:val="006735BC"/>
    <w:rsid w:val="006736E5"/>
    <w:rsid w:val="00673732"/>
    <w:rsid w:val="006737DD"/>
    <w:rsid w:val="00673BDE"/>
    <w:rsid w:val="00673E3D"/>
    <w:rsid w:val="00673EB7"/>
    <w:rsid w:val="00673FBF"/>
    <w:rsid w:val="00673FCB"/>
    <w:rsid w:val="00674072"/>
    <w:rsid w:val="0067409B"/>
    <w:rsid w:val="006740FD"/>
    <w:rsid w:val="006741BE"/>
    <w:rsid w:val="0067421F"/>
    <w:rsid w:val="00674460"/>
    <w:rsid w:val="0067454C"/>
    <w:rsid w:val="00674839"/>
    <w:rsid w:val="0067495B"/>
    <w:rsid w:val="00674B38"/>
    <w:rsid w:val="00674D59"/>
    <w:rsid w:val="0067517B"/>
    <w:rsid w:val="006752F1"/>
    <w:rsid w:val="00675652"/>
    <w:rsid w:val="006757DC"/>
    <w:rsid w:val="006759B5"/>
    <w:rsid w:val="006759DC"/>
    <w:rsid w:val="00675A4B"/>
    <w:rsid w:val="00675A73"/>
    <w:rsid w:val="00675E05"/>
    <w:rsid w:val="006760C5"/>
    <w:rsid w:val="006764B4"/>
    <w:rsid w:val="00676508"/>
    <w:rsid w:val="006766BA"/>
    <w:rsid w:val="006767B8"/>
    <w:rsid w:val="006769C3"/>
    <w:rsid w:val="00676D4C"/>
    <w:rsid w:val="00676D9B"/>
    <w:rsid w:val="00677324"/>
    <w:rsid w:val="00677575"/>
    <w:rsid w:val="006775FF"/>
    <w:rsid w:val="006776BE"/>
    <w:rsid w:val="00677725"/>
    <w:rsid w:val="00677B39"/>
    <w:rsid w:val="00677F91"/>
    <w:rsid w:val="0068013A"/>
    <w:rsid w:val="006803D7"/>
    <w:rsid w:val="00680A97"/>
    <w:rsid w:val="00680CDA"/>
    <w:rsid w:val="00680F30"/>
    <w:rsid w:val="00680F5E"/>
    <w:rsid w:val="00680F81"/>
    <w:rsid w:val="0068102D"/>
    <w:rsid w:val="0068104B"/>
    <w:rsid w:val="00681347"/>
    <w:rsid w:val="00681464"/>
    <w:rsid w:val="006814D8"/>
    <w:rsid w:val="006819F6"/>
    <w:rsid w:val="006819F8"/>
    <w:rsid w:val="00681AAA"/>
    <w:rsid w:val="00681CD9"/>
    <w:rsid w:val="00681F5E"/>
    <w:rsid w:val="00681FEC"/>
    <w:rsid w:val="006820AC"/>
    <w:rsid w:val="00682197"/>
    <w:rsid w:val="0068226B"/>
    <w:rsid w:val="00682318"/>
    <w:rsid w:val="006826D6"/>
    <w:rsid w:val="0068290F"/>
    <w:rsid w:val="00682A4A"/>
    <w:rsid w:val="00682B36"/>
    <w:rsid w:val="00682ED3"/>
    <w:rsid w:val="00683071"/>
    <w:rsid w:val="00683260"/>
    <w:rsid w:val="006832D3"/>
    <w:rsid w:val="006836D8"/>
    <w:rsid w:val="006836F3"/>
    <w:rsid w:val="00683742"/>
    <w:rsid w:val="00683776"/>
    <w:rsid w:val="00683993"/>
    <w:rsid w:val="00683BA0"/>
    <w:rsid w:val="00683BED"/>
    <w:rsid w:val="00683D7F"/>
    <w:rsid w:val="00684000"/>
    <w:rsid w:val="0068406A"/>
    <w:rsid w:val="006840D5"/>
    <w:rsid w:val="00684258"/>
    <w:rsid w:val="006846EA"/>
    <w:rsid w:val="00684B8D"/>
    <w:rsid w:val="00684EF0"/>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4A"/>
    <w:rsid w:val="00687352"/>
    <w:rsid w:val="006875FF"/>
    <w:rsid w:val="006878CA"/>
    <w:rsid w:val="00687B32"/>
    <w:rsid w:val="00687BD3"/>
    <w:rsid w:val="00687C94"/>
    <w:rsid w:val="00687FD4"/>
    <w:rsid w:val="0069013E"/>
    <w:rsid w:val="006903B8"/>
    <w:rsid w:val="00690442"/>
    <w:rsid w:val="00690703"/>
    <w:rsid w:val="0069091F"/>
    <w:rsid w:val="00690966"/>
    <w:rsid w:val="00690D12"/>
    <w:rsid w:val="00690E34"/>
    <w:rsid w:val="00690E65"/>
    <w:rsid w:val="00690F0E"/>
    <w:rsid w:val="00690FB4"/>
    <w:rsid w:val="006910EA"/>
    <w:rsid w:val="006915B6"/>
    <w:rsid w:val="006916B1"/>
    <w:rsid w:val="006916C1"/>
    <w:rsid w:val="006919C5"/>
    <w:rsid w:val="00691ABE"/>
    <w:rsid w:val="00691D43"/>
    <w:rsid w:val="00691D85"/>
    <w:rsid w:val="00691EB1"/>
    <w:rsid w:val="00691EBC"/>
    <w:rsid w:val="00691F16"/>
    <w:rsid w:val="0069204B"/>
    <w:rsid w:val="0069239E"/>
    <w:rsid w:val="00692602"/>
    <w:rsid w:val="00692629"/>
    <w:rsid w:val="00692799"/>
    <w:rsid w:val="006927F0"/>
    <w:rsid w:val="00692854"/>
    <w:rsid w:val="00692899"/>
    <w:rsid w:val="00692979"/>
    <w:rsid w:val="00692A0D"/>
    <w:rsid w:val="00692D5C"/>
    <w:rsid w:val="00693077"/>
    <w:rsid w:val="00693295"/>
    <w:rsid w:val="006935F4"/>
    <w:rsid w:val="0069361D"/>
    <w:rsid w:val="0069374C"/>
    <w:rsid w:val="00693958"/>
    <w:rsid w:val="00693B9E"/>
    <w:rsid w:val="00693CA1"/>
    <w:rsid w:val="00693CEF"/>
    <w:rsid w:val="00693D86"/>
    <w:rsid w:val="00693F33"/>
    <w:rsid w:val="00694048"/>
    <w:rsid w:val="006940E3"/>
    <w:rsid w:val="0069417D"/>
    <w:rsid w:val="00694293"/>
    <w:rsid w:val="0069434D"/>
    <w:rsid w:val="006943ED"/>
    <w:rsid w:val="0069447C"/>
    <w:rsid w:val="00694555"/>
    <w:rsid w:val="006945AE"/>
    <w:rsid w:val="00694835"/>
    <w:rsid w:val="006949AD"/>
    <w:rsid w:val="00694A7B"/>
    <w:rsid w:val="00694B17"/>
    <w:rsid w:val="00694C08"/>
    <w:rsid w:val="00694C51"/>
    <w:rsid w:val="00694D8F"/>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7B"/>
    <w:rsid w:val="00697E98"/>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BF6"/>
    <w:rsid w:val="006A2D0E"/>
    <w:rsid w:val="006A2E66"/>
    <w:rsid w:val="006A2EEC"/>
    <w:rsid w:val="006A3116"/>
    <w:rsid w:val="006A3227"/>
    <w:rsid w:val="006A3396"/>
    <w:rsid w:val="006A3574"/>
    <w:rsid w:val="006A35E9"/>
    <w:rsid w:val="006A3623"/>
    <w:rsid w:val="006A3750"/>
    <w:rsid w:val="006A384A"/>
    <w:rsid w:val="006A3F94"/>
    <w:rsid w:val="006A3FB6"/>
    <w:rsid w:val="006A4113"/>
    <w:rsid w:val="006A4153"/>
    <w:rsid w:val="006A4214"/>
    <w:rsid w:val="006A456A"/>
    <w:rsid w:val="006A457B"/>
    <w:rsid w:val="006A457C"/>
    <w:rsid w:val="006A4584"/>
    <w:rsid w:val="006A4784"/>
    <w:rsid w:val="006A484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5F61"/>
    <w:rsid w:val="006A6273"/>
    <w:rsid w:val="006A63BE"/>
    <w:rsid w:val="006A64D6"/>
    <w:rsid w:val="006A6656"/>
    <w:rsid w:val="006A6725"/>
    <w:rsid w:val="006A6810"/>
    <w:rsid w:val="006A686C"/>
    <w:rsid w:val="006A68A5"/>
    <w:rsid w:val="006A6AF1"/>
    <w:rsid w:val="006A6B69"/>
    <w:rsid w:val="006A714F"/>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1B0"/>
    <w:rsid w:val="006B126F"/>
    <w:rsid w:val="006B14F4"/>
    <w:rsid w:val="006B163E"/>
    <w:rsid w:val="006B166D"/>
    <w:rsid w:val="006B16EB"/>
    <w:rsid w:val="006B18B8"/>
    <w:rsid w:val="006B19B2"/>
    <w:rsid w:val="006B1AAC"/>
    <w:rsid w:val="006B1B22"/>
    <w:rsid w:val="006B1B90"/>
    <w:rsid w:val="006B1B9C"/>
    <w:rsid w:val="006B1BE5"/>
    <w:rsid w:val="006B1C18"/>
    <w:rsid w:val="006B1D3D"/>
    <w:rsid w:val="006B1DA2"/>
    <w:rsid w:val="006B1F40"/>
    <w:rsid w:val="006B1F5F"/>
    <w:rsid w:val="006B20F8"/>
    <w:rsid w:val="006B21E9"/>
    <w:rsid w:val="006B242D"/>
    <w:rsid w:val="006B288B"/>
    <w:rsid w:val="006B2ABC"/>
    <w:rsid w:val="006B2B0B"/>
    <w:rsid w:val="006B2B36"/>
    <w:rsid w:val="006B34AD"/>
    <w:rsid w:val="006B35A8"/>
    <w:rsid w:val="006B38FB"/>
    <w:rsid w:val="006B393F"/>
    <w:rsid w:val="006B3B94"/>
    <w:rsid w:val="006B3DB3"/>
    <w:rsid w:val="006B3E55"/>
    <w:rsid w:val="006B4242"/>
    <w:rsid w:val="006B4303"/>
    <w:rsid w:val="006B4D4E"/>
    <w:rsid w:val="006B4F45"/>
    <w:rsid w:val="006B5029"/>
    <w:rsid w:val="006B577C"/>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28"/>
    <w:rsid w:val="006C0732"/>
    <w:rsid w:val="006C074A"/>
    <w:rsid w:val="006C07B0"/>
    <w:rsid w:val="006C09DD"/>
    <w:rsid w:val="006C0A1A"/>
    <w:rsid w:val="006C0D2B"/>
    <w:rsid w:val="006C0FB9"/>
    <w:rsid w:val="006C179C"/>
    <w:rsid w:val="006C1B3F"/>
    <w:rsid w:val="006C1C9A"/>
    <w:rsid w:val="006C1CD7"/>
    <w:rsid w:val="006C1E73"/>
    <w:rsid w:val="006C1ED8"/>
    <w:rsid w:val="006C1EE5"/>
    <w:rsid w:val="006C23D4"/>
    <w:rsid w:val="006C25FF"/>
    <w:rsid w:val="006C27D6"/>
    <w:rsid w:val="006C2925"/>
    <w:rsid w:val="006C2BC3"/>
    <w:rsid w:val="006C2E2A"/>
    <w:rsid w:val="006C3679"/>
    <w:rsid w:val="006C375B"/>
    <w:rsid w:val="006C377A"/>
    <w:rsid w:val="006C3B87"/>
    <w:rsid w:val="006C3C14"/>
    <w:rsid w:val="006C3D06"/>
    <w:rsid w:val="006C3EF6"/>
    <w:rsid w:val="006C3F40"/>
    <w:rsid w:val="006C4011"/>
    <w:rsid w:val="006C4109"/>
    <w:rsid w:val="006C4394"/>
    <w:rsid w:val="006C44D3"/>
    <w:rsid w:val="006C45C1"/>
    <w:rsid w:val="006C4B0F"/>
    <w:rsid w:val="006C4B11"/>
    <w:rsid w:val="006C4B4F"/>
    <w:rsid w:val="006C4D69"/>
    <w:rsid w:val="006C4D9D"/>
    <w:rsid w:val="006C4DB1"/>
    <w:rsid w:val="006C4E64"/>
    <w:rsid w:val="006C50C3"/>
    <w:rsid w:val="006C50CB"/>
    <w:rsid w:val="006C5166"/>
    <w:rsid w:val="006C5215"/>
    <w:rsid w:val="006C550E"/>
    <w:rsid w:val="006C566C"/>
    <w:rsid w:val="006C5678"/>
    <w:rsid w:val="006C57EC"/>
    <w:rsid w:val="006C58CE"/>
    <w:rsid w:val="006C5A4C"/>
    <w:rsid w:val="006C5C20"/>
    <w:rsid w:val="006C5C83"/>
    <w:rsid w:val="006C5E8E"/>
    <w:rsid w:val="006C5FF1"/>
    <w:rsid w:val="006C6287"/>
    <w:rsid w:val="006C6671"/>
    <w:rsid w:val="006C66B1"/>
    <w:rsid w:val="006C677C"/>
    <w:rsid w:val="006C6E5C"/>
    <w:rsid w:val="006C6E92"/>
    <w:rsid w:val="006C6FF5"/>
    <w:rsid w:val="006C71A8"/>
    <w:rsid w:val="006C72E6"/>
    <w:rsid w:val="006C75C9"/>
    <w:rsid w:val="006C7983"/>
    <w:rsid w:val="006C7AB9"/>
    <w:rsid w:val="006C7D34"/>
    <w:rsid w:val="006C7E8D"/>
    <w:rsid w:val="006D0182"/>
    <w:rsid w:val="006D0233"/>
    <w:rsid w:val="006D02CC"/>
    <w:rsid w:val="006D03CD"/>
    <w:rsid w:val="006D04EC"/>
    <w:rsid w:val="006D0762"/>
    <w:rsid w:val="006D090E"/>
    <w:rsid w:val="006D0A70"/>
    <w:rsid w:val="006D0AD9"/>
    <w:rsid w:val="006D0D9F"/>
    <w:rsid w:val="006D0DED"/>
    <w:rsid w:val="006D12D3"/>
    <w:rsid w:val="006D1507"/>
    <w:rsid w:val="006D153C"/>
    <w:rsid w:val="006D18C4"/>
    <w:rsid w:val="006D18DD"/>
    <w:rsid w:val="006D19ED"/>
    <w:rsid w:val="006D1A23"/>
    <w:rsid w:val="006D1BCE"/>
    <w:rsid w:val="006D1C6F"/>
    <w:rsid w:val="006D1D48"/>
    <w:rsid w:val="006D1D71"/>
    <w:rsid w:val="006D1F1A"/>
    <w:rsid w:val="006D1FA2"/>
    <w:rsid w:val="006D2072"/>
    <w:rsid w:val="006D21A8"/>
    <w:rsid w:val="006D21FF"/>
    <w:rsid w:val="006D2347"/>
    <w:rsid w:val="006D2584"/>
    <w:rsid w:val="006D261E"/>
    <w:rsid w:val="006D2627"/>
    <w:rsid w:val="006D3017"/>
    <w:rsid w:val="006D3109"/>
    <w:rsid w:val="006D31AF"/>
    <w:rsid w:val="006D31DD"/>
    <w:rsid w:val="006D32A3"/>
    <w:rsid w:val="006D3413"/>
    <w:rsid w:val="006D37A8"/>
    <w:rsid w:val="006D3D9C"/>
    <w:rsid w:val="006D3E5F"/>
    <w:rsid w:val="006D3F60"/>
    <w:rsid w:val="006D4005"/>
    <w:rsid w:val="006D446C"/>
    <w:rsid w:val="006D460D"/>
    <w:rsid w:val="006D492A"/>
    <w:rsid w:val="006D493C"/>
    <w:rsid w:val="006D4A28"/>
    <w:rsid w:val="006D4A81"/>
    <w:rsid w:val="006D4CE5"/>
    <w:rsid w:val="006D4F72"/>
    <w:rsid w:val="006D5324"/>
    <w:rsid w:val="006D53B0"/>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89"/>
    <w:rsid w:val="006D6567"/>
    <w:rsid w:val="006D675F"/>
    <w:rsid w:val="006D687D"/>
    <w:rsid w:val="006D6A13"/>
    <w:rsid w:val="006D6A1B"/>
    <w:rsid w:val="006D6CD1"/>
    <w:rsid w:val="006D6D94"/>
    <w:rsid w:val="006D7459"/>
    <w:rsid w:val="006D7598"/>
    <w:rsid w:val="006D7787"/>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BD0"/>
    <w:rsid w:val="006E0C8A"/>
    <w:rsid w:val="006E0E25"/>
    <w:rsid w:val="006E0E60"/>
    <w:rsid w:val="006E0ED0"/>
    <w:rsid w:val="006E1095"/>
    <w:rsid w:val="006E130D"/>
    <w:rsid w:val="006E1348"/>
    <w:rsid w:val="006E1475"/>
    <w:rsid w:val="006E176F"/>
    <w:rsid w:val="006E17CB"/>
    <w:rsid w:val="006E182F"/>
    <w:rsid w:val="006E1B1C"/>
    <w:rsid w:val="006E1F8C"/>
    <w:rsid w:val="006E22CC"/>
    <w:rsid w:val="006E23F1"/>
    <w:rsid w:val="006E267D"/>
    <w:rsid w:val="006E28AC"/>
    <w:rsid w:val="006E2AA6"/>
    <w:rsid w:val="006E2AFF"/>
    <w:rsid w:val="006E2D83"/>
    <w:rsid w:val="006E33E2"/>
    <w:rsid w:val="006E33F9"/>
    <w:rsid w:val="006E35A8"/>
    <w:rsid w:val="006E38C5"/>
    <w:rsid w:val="006E3AC0"/>
    <w:rsid w:val="006E3CA6"/>
    <w:rsid w:val="006E3D3A"/>
    <w:rsid w:val="006E3DC3"/>
    <w:rsid w:val="006E3F7E"/>
    <w:rsid w:val="006E4190"/>
    <w:rsid w:val="006E43EF"/>
    <w:rsid w:val="006E451B"/>
    <w:rsid w:val="006E459B"/>
    <w:rsid w:val="006E477B"/>
    <w:rsid w:val="006E487B"/>
    <w:rsid w:val="006E495C"/>
    <w:rsid w:val="006E4CD7"/>
    <w:rsid w:val="006E4F92"/>
    <w:rsid w:val="006E512D"/>
    <w:rsid w:val="006E5151"/>
    <w:rsid w:val="006E54EC"/>
    <w:rsid w:val="006E554E"/>
    <w:rsid w:val="006E5A60"/>
    <w:rsid w:val="006E5AB8"/>
    <w:rsid w:val="006E5C18"/>
    <w:rsid w:val="006E5D80"/>
    <w:rsid w:val="006E5DD2"/>
    <w:rsid w:val="006E5E95"/>
    <w:rsid w:val="006E5FF5"/>
    <w:rsid w:val="006E6138"/>
    <w:rsid w:val="006E61B4"/>
    <w:rsid w:val="006E6265"/>
    <w:rsid w:val="006E6356"/>
    <w:rsid w:val="006E64A6"/>
    <w:rsid w:val="006E6882"/>
    <w:rsid w:val="006E6A05"/>
    <w:rsid w:val="006E6B61"/>
    <w:rsid w:val="006E6C7D"/>
    <w:rsid w:val="006E6DA9"/>
    <w:rsid w:val="006E6E61"/>
    <w:rsid w:val="006E6F03"/>
    <w:rsid w:val="006E71A8"/>
    <w:rsid w:val="006E71FB"/>
    <w:rsid w:val="006E7320"/>
    <w:rsid w:val="006E7496"/>
    <w:rsid w:val="006E7752"/>
    <w:rsid w:val="006E7837"/>
    <w:rsid w:val="006E792F"/>
    <w:rsid w:val="006E7969"/>
    <w:rsid w:val="006E799F"/>
    <w:rsid w:val="006E7C96"/>
    <w:rsid w:val="006E7E49"/>
    <w:rsid w:val="006E7F71"/>
    <w:rsid w:val="006F01EA"/>
    <w:rsid w:val="006F042D"/>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C0B"/>
    <w:rsid w:val="006F1D86"/>
    <w:rsid w:val="006F1FD8"/>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B01"/>
    <w:rsid w:val="006F3B09"/>
    <w:rsid w:val="006F3BB0"/>
    <w:rsid w:val="006F3BDF"/>
    <w:rsid w:val="006F3EBF"/>
    <w:rsid w:val="006F4000"/>
    <w:rsid w:val="006F4072"/>
    <w:rsid w:val="006F4189"/>
    <w:rsid w:val="006F419A"/>
    <w:rsid w:val="006F426B"/>
    <w:rsid w:val="006F4348"/>
    <w:rsid w:val="006F45C8"/>
    <w:rsid w:val="006F4A19"/>
    <w:rsid w:val="006F4A45"/>
    <w:rsid w:val="006F4AB5"/>
    <w:rsid w:val="006F4D28"/>
    <w:rsid w:val="006F4EB2"/>
    <w:rsid w:val="006F5065"/>
    <w:rsid w:val="006F523B"/>
    <w:rsid w:val="006F5247"/>
    <w:rsid w:val="006F546C"/>
    <w:rsid w:val="006F5477"/>
    <w:rsid w:val="006F54B9"/>
    <w:rsid w:val="006F557B"/>
    <w:rsid w:val="006F55E6"/>
    <w:rsid w:val="006F56A0"/>
    <w:rsid w:val="006F5890"/>
    <w:rsid w:val="006F5A24"/>
    <w:rsid w:val="006F5B41"/>
    <w:rsid w:val="006F5C56"/>
    <w:rsid w:val="006F5D56"/>
    <w:rsid w:val="006F6151"/>
    <w:rsid w:val="006F651D"/>
    <w:rsid w:val="006F65F5"/>
    <w:rsid w:val="006F6689"/>
    <w:rsid w:val="006F6740"/>
    <w:rsid w:val="006F68D6"/>
    <w:rsid w:val="006F6E25"/>
    <w:rsid w:val="006F6EB9"/>
    <w:rsid w:val="006F6FDC"/>
    <w:rsid w:val="006F7091"/>
    <w:rsid w:val="006F746D"/>
    <w:rsid w:val="006F74D2"/>
    <w:rsid w:val="006F7697"/>
    <w:rsid w:val="006F7930"/>
    <w:rsid w:val="006F793F"/>
    <w:rsid w:val="006F7A92"/>
    <w:rsid w:val="006F7B60"/>
    <w:rsid w:val="006F7C53"/>
    <w:rsid w:val="006F7E42"/>
    <w:rsid w:val="006F7FD8"/>
    <w:rsid w:val="00700042"/>
    <w:rsid w:val="0070023A"/>
    <w:rsid w:val="007003E6"/>
    <w:rsid w:val="007005F0"/>
    <w:rsid w:val="007006EE"/>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91C"/>
    <w:rsid w:val="00703F2F"/>
    <w:rsid w:val="00703FDA"/>
    <w:rsid w:val="007041AA"/>
    <w:rsid w:val="00704279"/>
    <w:rsid w:val="00704487"/>
    <w:rsid w:val="00704610"/>
    <w:rsid w:val="0070465C"/>
    <w:rsid w:val="0070466A"/>
    <w:rsid w:val="007046DA"/>
    <w:rsid w:val="007047A7"/>
    <w:rsid w:val="00704812"/>
    <w:rsid w:val="007048C0"/>
    <w:rsid w:val="00704A33"/>
    <w:rsid w:val="00704CA2"/>
    <w:rsid w:val="00704DEB"/>
    <w:rsid w:val="00704E40"/>
    <w:rsid w:val="00704FD7"/>
    <w:rsid w:val="007052C8"/>
    <w:rsid w:val="007054A4"/>
    <w:rsid w:val="00705584"/>
    <w:rsid w:val="00705677"/>
    <w:rsid w:val="0070574A"/>
    <w:rsid w:val="0070576F"/>
    <w:rsid w:val="007057BD"/>
    <w:rsid w:val="007057C2"/>
    <w:rsid w:val="00705845"/>
    <w:rsid w:val="00705E96"/>
    <w:rsid w:val="007060C1"/>
    <w:rsid w:val="007062E8"/>
    <w:rsid w:val="00706AB3"/>
    <w:rsid w:val="00706C3D"/>
    <w:rsid w:val="00706E08"/>
    <w:rsid w:val="00706F12"/>
    <w:rsid w:val="00707059"/>
    <w:rsid w:val="0070711F"/>
    <w:rsid w:val="0070743B"/>
    <w:rsid w:val="00707702"/>
    <w:rsid w:val="00707D5F"/>
    <w:rsid w:val="00707F2B"/>
    <w:rsid w:val="007101B1"/>
    <w:rsid w:val="007101EE"/>
    <w:rsid w:val="007101F4"/>
    <w:rsid w:val="00710372"/>
    <w:rsid w:val="00710576"/>
    <w:rsid w:val="0071059B"/>
    <w:rsid w:val="007106D6"/>
    <w:rsid w:val="007107AB"/>
    <w:rsid w:val="00710994"/>
    <w:rsid w:val="00710999"/>
    <w:rsid w:val="007109CD"/>
    <w:rsid w:val="00710A3E"/>
    <w:rsid w:val="00710B0F"/>
    <w:rsid w:val="00710D33"/>
    <w:rsid w:val="00710DC2"/>
    <w:rsid w:val="00710EFD"/>
    <w:rsid w:val="007110FE"/>
    <w:rsid w:val="007114E0"/>
    <w:rsid w:val="00711686"/>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3E0"/>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41F2"/>
    <w:rsid w:val="007142D8"/>
    <w:rsid w:val="00714312"/>
    <w:rsid w:val="0071439C"/>
    <w:rsid w:val="00714722"/>
    <w:rsid w:val="007147F9"/>
    <w:rsid w:val="0071480B"/>
    <w:rsid w:val="00714BB1"/>
    <w:rsid w:val="00714D6A"/>
    <w:rsid w:val="00714EBB"/>
    <w:rsid w:val="00714F49"/>
    <w:rsid w:val="00715140"/>
    <w:rsid w:val="007156BB"/>
    <w:rsid w:val="007158E9"/>
    <w:rsid w:val="00715BBE"/>
    <w:rsid w:val="00715CC6"/>
    <w:rsid w:val="00715DBA"/>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152"/>
    <w:rsid w:val="0072024D"/>
    <w:rsid w:val="00720368"/>
    <w:rsid w:val="007205D8"/>
    <w:rsid w:val="0072074C"/>
    <w:rsid w:val="00720759"/>
    <w:rsid w:val="0072077E"/>
    <w:rsid w:val="007208DB"/>
    <w:rsid w:val="00720AEA"/>
    <w:rsid w:val="00720BD4"/>
    <w:rsid w:val="00720C7A"/>
    <w:rsid w:val="00720EE2"/>
    <w:rsid w:val="00720EF2"/>
    <w:rsid w:val="007210A8"/>
    <w:rsid w:val="0072131C"/>
    <w:rsid w:val="007213F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8"/>
    <w:rsid w:val="00724426"/>
    <w:rsid w:val="007245A9"/>
    <w:rsid w:val="007247CB"/>
    <w:rsid w:val="0072483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4B4"/>
    <w:rsid w:val="00726616"/>
    <w:rsid w:val="0072662E"/>
    <w:rsid w:val="0072665F"/>
    <w:rsid w:val="00726ACB"/>
    <w:rsid w:val="00726C26"/>
    <w:rsid w:val="00726C57"/>
    <w:rsid w:val="00726F59"/>
    <w:rsid w:val="00726F70"/>
    <w:rsid w:val="00726FC1"/>
    <w:rsid w:val="00727270"/>
    <w:rsid w:val="007273A6"/>
    <w:rsid w:val="007274F0"/>
    <w:rsid w:val="00727625"/>
    <w:rsid w:val="00727781"/>
    <w:rsid w:val="00727C18"/>
    <w:rsid w:val="00727D7A"/>
    <w:rsid w:val="00727DE4"/>
    <w:rsid w:val="00727E9F"/>
    <w:rsid w:val="007300DD"/>
    <w:rsid w:val="00730302"/>
    <w:rsid w:val="0073063C"/>
    <w:rsid w:val="00730AD5"/>
    <w:rsid w:val="00730B71"/>
    <w:rsid w:val="00730ED9"/>
    <w:rsid w:val="00730F5E"/>
    <w:rsid w:val="007310E0"/>
    <w:rsid w:val="0073128B"/>
    <w:rsid w:val="007314BE"/>
    <w:rsid w:val="0073158D"/>
    <w:rsid w:val="0073171A"/>
    <w:rsid w:val="0073173F"/>
    <w:rsid w:val="007318E3"/>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AC7"/>
    <w:rsid w:val="00732ADB"/>
    <w:rsid w:val="00732B26"/>
    <w:rsid w:val="00732B82"/>
    <w:rsid w:val="00732C3B"/>
    <w:rsid w:val="00732DCC"/>
    <w:rsid w:val="0073310D"/>
    <w:rsid w:val="00733234"/>
    <w:rsid w:val="00733238"/>
    <w:rsid w:val="00733315"/>
    <w:rsid w:val="00733416"/>
    <w:rsid w:val="0073347C"/>
    <w:rsid w:val="00733858"/>
    <w:rsid w:val="0073394E"/>
    <w:rsid w:val="00733959"/>
    <w:rsid w:val="00733A74"/>
    <w:rsid w:val="00733A80"/>
    <w:rsid w:val="00733AA9"/>
    <w:rsid w:val="00733CE2"/>
    <w:rsid w:val="00733D89"/>
    <w:rsid w:val="00733F4E"/>
    <w:rsid w:val="007341EF"/>
    <w:rsid w:val="00734266"/>
    <w:rsid w:val="00734358"/>
    <w:rsid w:val="007343C7"/>
    <w:rsid w:val="00734596"/>
    <w:rsid w:val="007345B7"/>
    <w:rsid w:val="0073492D"/>
    <w:rsid w:val="0073497A"/>
    <w:rsid w:val="00734D35"/>
    <w:rsid w:val="00734F47"/>
    <w:rsid w:val="00735265"/>
    <w:rsid w:val="00735276"/>
    <w:rsid w:val="007352EF"/>
    <w:rsid w:val="00735401"/>
    <w:rsid w:val="007355AD"/>
    <w:rsid w:val="007356D0"/>
    <w:rsid w:val="007357E4"/>
    <w:rsid w:val="0073582F"/>
    <w:rsid w:val="00735B08"/>
    <w:rsid w:val="0073637C"/>
    <w:rsid w:val="0073686C"/>
    <w:rsid w:val="0073694A"/>
    <w:rsid w:val="00736B49"/>
    <w:rsid w:val="00736D7B"/>
    <w:rsid w:val="007370E6"/>
    <w:rsid w:val="0073723D"/>
    <w:rsid w:val="00737530"/>
    <w:rsid w:val="0073774E"/>
    <w:rsid w:val="007377ED"/>
    <w:rsid w:val="007378DC"/>
    <w:rsid w:val="007379AB"/>
    <w:rsid w:val="007379C8"/>
    <w:rsid w:val="00737CE1"/>
    <w:rsid w:val="0074047F"/>
    <w:rsid w:val="007404FF"/>
    <w:rsid w:val="00740698"/>
    <w:rsid w:val="007406C0"/>
    <w:rsid w:val="00740759"/>
    <w:rsid w:val="007409BC"/>
    <w:rsid w:val="007409F2"/>
    <w:rsid w:val="00740AC1"/>
    <w:rsid w:val="00740B17"/>
    <w:rsid w:val="00740C09"/>
    <w:rsid w:val="00740CD3"/>
    <w:rsid w:val="00740D00"/>
    <w:rsid w:val="00740FFA"/>
    <w:rsid w:val="0074108B"/>
    <w:rsid w:val="00741AD3"/>
    <w:rsid w:val="00741AF6"/>
    <w:rsid w:val="00741CC2"/>
    <w:rsid w:val="00741DDB"/>
    <w:rsid w:val="007420C9"/>
    <w:rsid w:val="00742235"/>
    <w:rsid w:val="00742547"/>
    <w:rsid w:val="00742695"/>
    <w:rsid w:val="007426F0"/>
    <w:rsid w:val="00742985"/>
    <w:rsid w:val="00742A51"/>
    <w:rsid w:val="00742BFB"/>
    <w:rsid w:val="00742D98"/>
    <w:rsid w:val="00742EC0"/>
    <w:rsid w:val="00742F33"/>
    <w:rsid w:val="007430BF"/>
    <w:rsid w:val="007431A2"/>
    <w:rsid w:val="00743296"/>
    <w:rsid w:val="007435A4"/>
    <w:rsid w:val="00743757"/>
    <w:rsid w:val="00743867"/>
    <w:rsid w:val="00743CB7"/>
    <w:rsid w:val="00743E0F"/>
    <w:rsid w:val="00744046"/>
    <w:rsid w:val="00744055"/>
    <w:rsid w:val="007441E1"/>
    <w:rsid w:val="00744354"/>
    <w:rsid w:val="00744589"/>
    <w:rsid w:val="00744600"/>
    <w:rsid w:val="0074486F"/>
    <w:rsid w:val="00744EC9"/>
    <w:rsid w:val="00744FB1"/>
    <w:rsid w:val="0074503C"/>
    <w:rsid w:val="0074529E"/>
    <w:rsid w:val="00745525"/>
    <w:rsid w:val="00745527"/>
    <w:rsid w:val="0074576E"/>
    <w:rsid w:val="00745780"/>
    <w:rsid w:val="00745791"/>
    <w:rsid w:val="00745854"/>
    <w:rsid w:val="0074585D"/>
    <w:rsid w:val="00745C0A"/>
    <w:rsid w:val="00745EBB"/>
    <w:rsid w:val="00745EF7"/>
    <w:rsid w:val="00745FA1"/>
    <w:rsid w:val="00746167"/>
    <w:rsid w:val="00746199"/>
    <w:rsid w:val="007461BB"/>
    <w:rsid w:val="00746383"/>
    <w:rsid w:val="0074644A"/>
    <w:rsid w:val="00746806"/>
    <w:rsid w:val="00746864"/>
    <w:rsid w:val="0074697B"/>
    <w:rsid w:val="00746B0B"/>
    <w:rsid w:val="00746C91"/>
    <w:rsid w:val="00747048"/>
    <w:rsid w:val="007471A7"/>
    <w:rsid w:val="00747301"/>
    <w:rsid w:val="00747446"/>
    <w:rsid w:val="00747ABB"/>
    <w:rsid w:val="00747BD8"/>
    <w:rsid w:val="00747BDB"/>
    <w:rsid w:val="00747D98"/>
    <w:rsid w:val="00747E09"/>
    <w:rsid w:val="00747F05"/>
    <w:rsid w:val="00747FAB"/>
    <w:rsid w:val="0075006F"/>
    <w:rsid w:val="0075038A"/>
    <w:rsid w:val="007504CD"/>
    <w:rsid w:val="007504DA"/>
    <w:rsid w:val="007507B0"/>
    <w:rsid w:val="007509F9"/>
    <w:rsid w:val="00750A23"/>
    <w:rsid w:val="00750BE1"/>
    <w:rsid w:val="00750DA3"/>
    <w:rsid w:val="00750DFC"/>
    <w:rsid w:val="00750F2F"/>
    <w:rsid w:val="007511E4"/>
    <w:rsid w:val="00751329"/>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B9E"/>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A3C"/>
    <w:rsid w:val="00753A8F"/>
    <w:rsid w:val="00753B9D"/>
    <w:rsid w:val="00753F01"/>
    <w:rsid w:val="0075412E"/>
    <w:rsid w:val="0075435F"/>
    <w:rsid w:val="00754548"/>
    <w:rsid w:val="00754698"/>
    <w:rsid w:val="00754728"/>
    <w:rsid w:val="007547A7"/>
    <w:rsid w:val="00754B28"/>
    <w:rsid w:val="00754D64"/>
    <w:rsid w:val="00754F2C"/>
    <w:rsid w:val="00755239"/>
    <w:rsid w:val="00755357"/>
    <w:rsid w:val="0075552F"/>
    <w:rsid w:val="0075554D"/>
    <w:rsid w:val="007556E3"/>
    <w:rsid w:val="00755724"/>
    <w:rsid w:val="00755AF9"/>
    <w:rsid w:val="00755B06"/>
    <w:rsid w:val="00755E06"/>
    <w:rsid w:val="00755E66"/>
    <w:rsid w:val="00756257"/>
    <w:rsid w:val="007564B4"/>
    <w:rsid w:val="007565A8"/>
    <w:rsid w:val="007565E2"/>
    <w:rsid w:val="00756833"/>
    <w:rsid w:val="007569E0"/>
    <w:rsid w:val="00756A05"/>
    <w:rsid w:val="00756A73"/>
    <w:rsid w:val="00756A9F"/>
    <w:rsid w:val="007570A3"/>
    <w:rsid w:val="007572E9"/>
    <w:rsid w:val="00757495"/>
    <w:rsid w:val="0075757E"/>
    <w:rsid w:val="0075764A"/>
    <w:rsid w:val="007576CD"/>
    <w:rsid w:val="00757964"/>
    <w:rsid w:val="00757A61"/>
    <w:rsid w:val="00757B92"/>
    <w:rsid w:val="00757CD9"/>
    <w:rsid w:val="00757D4D"/>
    <w:rsid w:val="00757E8E"/>
    <w:rsid w:val="00757F35"/>
    <w:rsid w:val="00757FE8"/>
    <w:rsid w:val="0076005C"/>
    <w:rsid w:val="007600CF"/>
    <w:rsid w:val="007602AB"/>
    <w:rsid w:val="007604E2"/>
    <w:rsid w:val="00760756"/>
    <w:rsid w:val="00760A01"/>
    <w:rsid w:val="00760C9C"/>
    <w:rsid w:val="00760D79"/>
    <w:rsid w:val="00760E75"/>
    <w:rsid w:val="00760F63"/>
    <w:rsid w:val="00760F99"/>
    <w:rsid w:val="007612A1"/>
    <w:rsid w:val="007613AF"/>
    <w:rsid w:val="007616D5"/>
    <w:rsid w:val="007618E0"/>
    <w:rsid w:val="007619FB"/>
    <w:rsid w:val="00761C13"/>
    <w:rsid w:val="00761CCA"/>
    <w:rsid w:val="00761EAB"/>
    <w:rsid w:val="00761EDA"/>
    <w:rsid w:val="00761FEC"/>
    <w:rsid w:val="0076200C"/>
    <w:rsid w:val="0076229A"/>
    <w:rsid w:val="007624B9"/>
    <w:rsid w:val="00762540"/>
    <w:rsid w:val="007626A2"/>
    <w:rsid w:val="007627B0"/>
    <w:rsid w:val="00762924"/>
    <w:rsid w:val="0076292F"/>
    <w:rsid w:val="0076295C"/>
    <w:rsid w:val="00762B12"/>
    <w:rsid w:val="00762EA3"/>
    <w:rsid w:val="00762F1C"/>
    <w:rsid w:val="00762FEC"/>
    <w:rsid w:val="00763055"/>
    <w:rsid w:val="0076305E"/>
    <w:rsid w:val="007634CA"/>
    <w:rsid w:val="007636F3"/>
    <w:rsid w:val="0076375B"/>
    <w:rsid w:val="007638C2"/>
    <w:rsid w:val="00763A87"/>
    <w:rsid w:val="00763BA6"/>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742"/>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625"/>
    <w:rsid w:val="007678B6"/>
    <w:rsid w:val="007679EF"/>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DFC"/>
    <w:rsid w:val="00772E14"/>
    <w:rsid w:val="00772F72"/>
    <w:rsid w:val="007733C4"/>
    <w:rsid w:val="00773588"/>
    <w:rsid w:val="007737CD"/>
    <w:rsid w:val="00773B7E"/>
    <w:rsid w:val="00773C11"/>
    <w:rsid w:val="00774007"/>
    <w:rsid w:val="007743A1"/>
    <w:rsid w:val="0077446F"/>
    <w:rsid w:val="007744EF"/>
    <w:rsid w:val="00774930"/>
    <w:rsid w:val="00774C1C"/>
    <w:rsid w:val="007750DC"/>
    <w:rsid w:val="00775330"/>
    <w:rsid w:val="00775BAA"/>
    <w:rsid w:val="00775BC0"/>
    <w:rsid w:val="00775EFD"/>
    <w:rsid w:val="00775F11"/>
    <w:rsid w:val="007762CD"/>
    <w:rsid w:val="007768F2"/>
    <w:rsid w:val="00776908"/>
    <w:rsid w:val="00776A5D"/>
    <w:rsid w:val="00776AA5"/>
    <w:rsid w:val="00776DE1"/>
    <w:rsid w:val="00776E9E"/>
    <w:rsid w:val="00776F0E"/>
    <w:rsid w:val="00777053"/>
    <w:rsid w:val="0077726C"/>
    <w:rsid w:val="007773B6"/>
    <w:rsid w:val="00777811"/>
    <w:rsid w:val="00777869"/>
    <w:rsid w:val="00777AA1"/>
    <w:rsid w:val="00777C4A"/>
    <w:rsid w:val="00777CD9"/>
    <w:rsid w:val="00777EE9"/>
    <w:rsid w:val="00780032"/>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96C"/>
    <w:rsid w:val="00781B35"/>
    <w:rsid w:val="00781B9A"/>
    <w:rsid w:val="00781D25"/>
    <w:rsid w:val="00781DAD"/>
    <w:rsid w:val="0078223D"/>
    <w:rsid w:val="00782266"/>
    <w:rsid w:val="0078243D"/>
    <w:rsid w:val="00782525"/>
    <w:rsid w:val="0078254C"/>
    <w:rsid w:val="00782647"/>
    <w:rsid w:val="007826C0"/>
    <w:rsid w:val="0078290B"/>
    <w:rsid w:val="00782A2D"/>
    <w:rsid w:val="00782AFD"/>
    <w:rsid w:val="00782B56"/>
    <w:rsid w:val="00782D4F"/>
    <w:rsid w:val="00782D8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A60"/>
    <w:rsid w:val="00785BB9"/>
    <w:rsid w:val="00785D82"/>
    <w:rsid w:val="00785D8C"/>
    <w:rsid w:val="00785D9E"/>
    <w:rsid w:val="00785EF9"/>
    <w:rsid w:val="0078609F"/>
    <w:rsid w:val="007861C4"/>
    <w:rsid w:val="007861D1"/>
    <w:rsid w:val="00786272"/>
    <w:rsid w:val="007863AB"/>
    <w:rsid w:val="007864B2"/>
    <w:rsid w:val="00786620"/>
    <w:rsid w:val="0078666F"/>
    <w:rsid w:val="007867B8"/>
    <w:rsid w:val="007867D4"/>
    <w:rsid w:val="007867E0"/>
    <w:rsid w:val="007868B7"/>
    <w:rsid w:val="00786911"/>
    <w:rsid w:val="0078698E"/>
    <w:rsid w:val="00786A91"/>
    <w:rsid w:val="00786BC0"/>
    <w:rsid w:val="00786CFC"/>
    <w:rsid w:val="0078712C"/>
    <w:rsid w:val="00787355"/>
    <w:rsid w:val="0078756D"/>
    <w:rsid w:val="007875C3"/>
    <w:rsid w:val="00787736"/>
    <w:rsid w:val="00787775"/>
    <w:rsid w:val="00787977"/>
    <w:rsid w:val="007879B0"/>
    <w:rsid w:val="00787A55"/>
    <w:rsid w:val="00787CDD"/>
    <w:rsid w:val="00787DC8"/>
    <w:rsid w:val="00787FC2"/>
    <w:rsid w:val="00787FF1"/>
    <w:rsid w:val="007903EC"/>
    <w:rsid w:val="00790482"/>
    <w:rsid w:val="007904F7"/>
    <w:rsid w:val="007907CD"/>
    <w:rsid w:val="007908BD"/>
    <w:rsid w:val="00790D16"/>
    <w:rsid w:val="00790E6E"/>
    <w:rsid w:val="00790E8B"/>
    <w:rsid w:val="0079101F"/>
    <w:rsid w:val="00791330"/>
    <w:rsid w:val="0079157A"/>
    <w:rsid w:val="007916C1"/>
    <w:rsid w:val="007916D2"/>
    <w:rsid w:val="00791A6D"/>
    <w:rsid w:val="00791ADE"/>
    <w:rsid w:val="00791BEA"/>
    <w:rsid w:val="00791CC8"/>
    <w:rsid w:val="00791E9D"/>
    <w:rsid w:val="00791F2C"/>
    <w:rsid w:val="00791F7E"/>
    <w:rsid w:val="00792257"/>
    <w:rsid w:val="0079225A"/>
    <w:rsid w:val="007922CC"/>
    <w:rsid w:val="0079232B"/>
    <w:rsid w:val="00792359"/>
    <w:rsid w:val="007923EE"/>
    <w:rsid w:val="007926B7"/>
    <w:rsid w:val="00792963"/>
    <w:rsid w:val="00792D29"/>
    <w:rsid w:val="00792E83"/>
    <w:rsid w:val="00792ECC"/>
    <w:rsid w:val="00792F3E"/>
    <w:rsid w:val="00793101"/>
    <w:rsid w:val="0079310C"/>
    <w:rsid w:val="007932B0"/>
    <w:rsid w:val="007933EE"/>
    <w:rsid w:val="0079341B"/>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1F"/>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598"/>
    <w:rsid w:val="007A0616"/>
    <w:rsid w:val="007A0752"/>
    <w:rsid w:val="007A0DAC"/>
    <w:rsid w:val="007A0E24"/>
    <w:rsid w:val="007A0EF7"/>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F1D"/>
    <w:rsid w:val="007A1FC8"/>
    <w:rsid w:val="007A20A0"/>
    <w:rsid w:val="007A2207"/>
    <w:rsid w:val="007A2367"/>
    <w:rsid w:val="007A2405"/>
    <w:rsid w:val="007A2439"/>
    <w:rsid w:val="007A24D9"/>
    <w:rsid w:val="007A26B8"/>
    <w:rsid w:val="007A285A"/>
    <w:rsid w:val="007A2925"/>
    <w:rsid w:val="007A2963"/>
    <w:rsid w:val="007A2B5C"/>
    <w:rsid w:val="007A2BFF"/>
    <w:rsid w:val="007A2C64"/>
    <w:rsid w:val="007A2DE7"/>
    <w:rsid w:val="007A2F16"/>
    <w:rsid w:val="007A300F"/>
    <w:rsid w:val="007A3040"/>
    <w:rsid w:val="007A30DB"/>
    <w:rsid w:val="007A316E"/>
    <w:rsid w:val="007A3373"/>
    <w:rsid w:val="007A3395"/>
    <w:rsid w:val="007A3505"/>
    <w:rsid w:val="007A3BF2"/>
    <w:rsid w:val="007A3F5B"/>
    <w:rsid w:val="007A40E1"/>
    <w:rsid w:val="007A4264"/>
    <w:rsid w:val="007A43F5"/>
    <w:rsid w:val="007A44A4"/>
    <w:rsid w:val="007A4571"/>
    <w:rsid w:val="007A45DF"/>
    <w:rsid w:val="007A467B"/>
    <w:rsid w:val="007A491F"/>
    <w:rsid w:val="007A4AE0"/>
    <w:rsid w:val="007A4AF1"/>
    <w:rsid w:val="007A4B67"/>
    <w:rsid w:val="007A4BB7"/>
    <w:rsid w:val="007A4E4E"/>
    <w:rsid w:val="007A4EBE"/>
    <w:rsid w:val="007A5288"/>
    <w:rsid w:val="007A52D9"/>
    <w:rsid w:val="007A5486"/>
    <w:rsid w:val="007A552A"/>
    <w:rsid w:val="007A57EC"/>
    <w:rsid w:val="007A5E8D"/>
    <w:rsid w:val="007A5EA0"/>
    <w:rsid w:val="007A5EDC"/>
    <w:rsid w:val="007A613E"/>
    <w:rsid w:val="007A618D"/>
    <w:rsid w:val="007A6333"/>
    <w:rsid w:val="007A6477"/>
    <w:rsid w:val="007A6532"/>
    <w:rsid w:val="007A65C6"/>
    <w:rsid w:val="007A665D"/>
    <w:rsid w:val="007A66FE"/>
    <w:rsid w:val="007A6909"/>
    <w:rsid w:val="007A6978"/>
    <w:rsid w:val="007A69F1"/>
    <w:rsid w:val="007A6A08"/>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514"/>
    <w:rsid w:val="007B15D1"/>
    <w:rsid w:val="007B16F9"/>
    <w:rsid w:val="007B1BAA"/>
    <w:rsid w:val="007B1C1C"/>
    <w:rsid w:val="007B1C7C"/>
    <w:rsid w:val="007B1F9A"/>
    <w:rsid w:val="007B21A9"/>
    <w:rsid w:val="007B2638"/>
    <w:rsid w:val="007B2F8B"/>
    <w:rsid w:val="007B314C"/>
    <w:rsid w:val="007B31B2"/>
    <w:rsid w:val="007B322B"/>
    <w:rsid w:val="007B3476"/>
    <w:rsid w:val="007B36F7"/>
    <w:rsid w:val="007B3706"/>
    <w:rsid w:val="007B3A2E"/>
    <w:rsid w:val="007B3CB5"/>
    <w:rsid w:val="007B3D55"/>
    <w:rsid w:val="007B40AD"/>
    <w:rsid w:val="007B43C1"/>
    <w:rsid w:val="007B4440"/>
    <w:rsid w:val="007B448A"/>
    <w:rsid w:val="007B44DC"/>
    <w:rsid w:val="007B4543"/>
    <w:rsid w:val="007B4603"/>
    <w:rsid w:val="007B46B0"/>
    <w:rsid w:val="007B4937"/>
    <w:rsid w:val="007B4944"/>
    <w:rsid w:val="007B4AC0"/>
    <w:rsid w:val="007B4D36"/>
    <w:rsid w:val="007B4E9F"/>
    <w:rsid w:val="007B4F97"/>
    <w:rsid w:val="007B50AB"/>
    <w:rsid w:val="007B51CE"/>
    <w:rsid w:val="007B5908"/>
    <w:rsid w:val="007B599A"/>
    <w:rsid w:val="007B5A66"/>
    <w:rsid w:val="007B5E8E"/>
    <w:rsid w:val="007B630D"/>
    <w:rsid w:val="007B633B"/>
    <w:rsid w:val="007B63CD"/>
    <w:rsid w:val="007B6523"/>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B7E60"/>
    <w:rsid w:val="007C0228"/>
    <w:rsid w:val="007C0461"/>
    <w:rsid w:val="007C0507"/>
    <w:rsid w:val="007C061C"/>
    <w:rsid w:val="007C06E5"/>
    <w:rsid w:val="007C074F"/>
    <w:rsid w:val="007C0880"/>
    <w:rsid w:val="007C0B1B"/>
    <w:rsid w:val="007C0B7B"/>
    <w:rsid w:val="007C0BD2"/>
    <w:rsid w:val="007C0DB7"/>
    <w:rsid w:val="007C0F3A"/>
    <w:rsid w:val="007C0F5E"/>
    <w:rsid w:val="007C1065"/>
    <w:rsid w:val="007C131D"/>
    <w:rsid w:val="007C1537"/>
    <w:rsid w:val="007C17E9"/>
    <w:rsid w:val="007C1A2D"/>
    <w:rsid w:val="007C1B37"/>
    <w:rsid w:val="007C1B94"/>
    <w:rsid w:val="007C1BE3"/>
    <w:rsid w:val="007C1C2F"/>
    <w:rsid w:val="007C1CD2"/>
    <w:rsid w:val="007C2297"/>
    <w:rsid w:val="007C27AE"/>
    <w:rsid w:val="007C2851"/>
    <w:rsid w:val="007C29A7"/>
    <w:rsid w:val="007C2A39"/>
    <w:rsid w:val="007C2DA4"/>
    <w:rsid w:val="007C2F3F"/>
    <w:rsid w:val="007C3439"/>
    <w:rsid w:val="007C345D"/>
    <w:rsid w:val="007C35E3"/>
    <w:rsid w:val="007C3940"/>
    <w:rsid w:val="007C3B4B"/>
    <w:rsid w:val="007C3D26"/>
    <w:rsid w:val="007C3D88"/>
    <w:rsid w:val="007C3EA7"/>
    <w:rsid w:val="007C3F14"/>
    <w:rsid w:val="007C41CF"/>
    <w:rsid w:val="007C4372"/>
    <w:rsid w:val="007C44F6"/>
    <w:rsid w:val="007C4758"/>
    <w:rsid w:val="007C4863"/>
    <w:rsid w:val="007C493F"/>
    <w:rsid w:val="007C4A11"/>
    <w:rsid w:val="007C4C72"/>
    <w:rsid w:val="007C506C"/>
    <w:rsid w:val="007C508D"/>
    <w:rsid w:val="007C5125"/>
    <w:rsid w:val="007C515A"/>
    <w:rsid w:val="007C52ED"/>
    <w:rsid w:val="007C5302"/>
    <w:rsid w:val="007C533A"/>
    <w:rsid w:val="007C5453"/>
    <w:rsid w:val="007C56CE"/>
    <w:rsid w:val="007C5704"/>
    <w:rsid w:val="007C57A5"/>
    <w:rsid w:val="007C57EE"/>
    <w:rsid w:val="007C5850"/>
    <w:rsid w:val="007C59A1"/>
    <w:rsid w:val="007C5AB0"/>
    <w:rsid w:val="007C5CE6"/>
    <w:rsid w:val="007C5DB6"/>
    <w:rsid w:val="007C5E27"/>
    <w:rsid w:val="007C5F2A"/>
    <w:rsid w:val="007C60B9"/>
    <w:rsid w:val="007C61AD"/>
    <w:rsid w:val="007C61E0"/>
    <w:rsid w:val="007C63A2"/>
    <w:rsid w:val="007C63C3"/>
    <w:rsid w:val="007C64BC"/>
    <w:rsid w:val="007C6582"/>
    <w:rsid w:val="007C6939"/>
    <w:rsid w:val="007C6941"/>
    <w:rsid w:val="007C6A83"/>
    <w:rsid w:val="007C6CF6"/>
    <w:rsid w:val="007C6D8A"/>
    <w:rsid w:val="007C6F4E"/>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49C"/>
    <w:rsid w:val="007D1558"/>
    <w:rsid w:val="007D1901"/>
    <w:rsid w:val="007D192E"/>
    <w:rsid w:val="007D1B7C"/>
    <w:rsid w:val="007D1C16"/>
    <w:rsid w:val="007D1FBC"/>
    <w:rsid w:val="007D214A"/>
    <w:rsid w:val="007D214B"/>
    <w:rsid w:val="007D218E"/>
    <w:rsid w:val="007D293D"/>
    <w:rsid w:val="007D30DA"/>
    <w:rsid w:val="007D34B6"/>
    <w:rsid w:val="007D357E"/>
    <w:rsid w:val="007D3889"/>
    <w:rsid w:val="007D389C"/>
    <w:rsid w:val="007D3921"/>
    <w:rsid w:val="007D39A2"/>
    <w:rsid w:val="007D39D7"/>
    <w:rsid w:val="007D3E49"/>
    <w:rsid w:val="007D3EC0"/>
    <w:rsid w:val="007D40A7"/>
    <w:rsid w:val="007D41A4"/>
    <w:rsid w:val="007D43EF"/>
    <w:rsid w:val="007D475A"/>
    <w:rsid w:val="007D4CBD"/>
    <w:rsid w:val="007D4F4E"/>
    <w:rsid w:val="007D4F80"/>
    <w:rsid w:val="007D4FF2"/>
    <w:rsid w:val="007D512C"/>
    <w:rsid w:val="007D51AD"/>
    <w:rsid w:val="007D526F"/>
    <w:rsid w:val="007D58A1"/>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49"/>
    <w:rsid w:val="007D7671"/>
    <w:rsid w:val="007D77D3"/>
    <w:rsid w:val="007D7934"/>
    <w:rsid w:val="007D794A"/>
    <w:rsid w:val="007D7A20"/>
    <w:rsid w:val="007D7E94"/>
    <w:rsid w:val="007E0162"/>
    <w:rsid w:val="007E02CC"/>
    <w:rsid w:val="007E054B"/>
    <w:rsid w:val="007E0789"/>
    <w:rsid w:val="007E07FD"/>
    <w:rsid w:val="007E0981"/>
    <w:rsid w:val="007E0986"/>
    <w:rsid w:val="007E0C8C"/>
    <w:rsid w:val="007E0C8E"/>
    <w:rsid w:val="007E0CEB"/>
    <w:rsid w:val="007E0DB2"/>
    <w:rsid w:val="007E1310"/>
    <w:rsid w:val="007E1479"/>
    <w:rsid w:val="007E152B"/>
    <w:rsid w:val="007E166B"/>
    <w:rsid w:val="007E16CE"/>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414A"/>
    <w:rsid w:val="007E4278"/>
    <w:rsid w:val="007E441D"/>
    <w:rsid w:val="007E45EA"/>
    <w:rsid w:val="007E47E7"/>
    <w:rsid w:val="007E48CD"/>
    <w:rsid w:val="007E48E4"/>
    <w:rsid w:val="007E4A64"/>
    <w:rsid w:val="007E4C97"/>
    <w:rsid w:val="007E4E8D"/>
    <w:rsid w:val="007E4F0D"/>
    <w:rsid w:val="007E51DF"/>
    <w:rsid w:val="007E52A7"/>
    <w:rsid w:val="007E531F"/>
    <w:rsid w:val="007E5726"/>
    <w:rsid w:val="007E5875"/>
    <w:rsid w:val="007E5983"/>
    <w:rsid w:val="007E5A14"/>
    <w:rsid w:val="007E5C9C"/>
    <w:rsid w:val="007E5D37"/>
    <w:rsid w:val="007E5FFD"/>
    <w:rsid w:val="007E60F0"/>
    <w:rsid w:val="007E6151"/>
    <w:rsid w:val="007E619F"/>
    <w:rsid w:val="007E6247"/>
    <w:rsid w:val="007E6323"/>
    <w:rsid w:val="007E6354"/>
    <w:rsid w:val="007E6735"/>
    <w:rsid w:val="007E6775"/>
    <w:rsid w:val="007E67F4"/>
    <w:rsid w:val="007E6878"/>
    <w:rsid w:val="007E6EF1"/>
    <w:rsid w:val="007E7356"/>
    <w:rsid w:val="007E7B2B"/>
    <w:rsid w:val="007E7CBA"/>
    <w:rsid w:val="007E7F66"/>
    <w:rsid w:val="007F0129"/>
    <w:rsid w:val="007F05E0"/>
    <w:rsid w:val="007F0834"/>
    <w:rsid w:val="007F092F"/>
    <w:rsid w:val="007F0B77"/>
    <w:rsid w:val="007F0BB5"/>
    <w:rsid w:val="007F0DD3"/>
    <w:rsid w:val="007F134E"/>
    <w:rsid w:val="007F1592"/>
    <w:rsid w:val="007F1609"/>
    <w:rsid w:val="007F17AC"/>
    <w:rsid w:val="007F17EF"/>
    <w:rsid w:val="007F18C0"/>
    <w:rsid w:val="007F1AB8"/>
    <w:rsid w:val="007F1CC3"/>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B5C"/>
    <w:rsid w:val="007F3B70"/>
    <w:rsid w:val="007F3E98"/>
    <w:rsid w:val="007F3FB0"/>
    <w:rsid w:val="007F41F5"/>
    <w:rsid w:val="007F428E"/>
    <w:rsid w:val="007F42AD"/>
    <w:rsid w:val="007F43A9"/>
    <w:rsid w:val="007F44AB"/>
    <w:rsid w:val="007F44EB"/>
    <w:rsid w:val="007F4945"/>
    <w:rsid w:val="007F4A45"/>
    <w:rsid w:val="007F4B48"/>
    <w:rsid w:val="007F4BDB"/>
    <w:rsid w:val="007F4D14"/>
    <w:rsid w:val="007F4D66"/>
    <w:rsid w:val="007F5041"/>
    <w:rsid w:val="007F5093"/>
    <w:rsid w:val="007F50CD"/>
    <w:rsid w:val="007F50F6"/>
    <w:rsid w:val="007F55F1"/>
    <w:rsid w:val="007F5608"/>
    <w:rsid w:val="007F5816"/>
    <w:rsid w:val="007F5874"/>
    <w:rsid w:val="007F58C1"/>
    <w:rsid w:val="007F58C8"/>
    <w:rsid w:val="007F59E8"/>
    <w:rsid w:val="007F5BC8"/>
    <w:rsid w:val="007F5D4A"/>
    <w:rsid w:val="007F62C1"/>
    <w:rsid w:val="007F63CD"/>
    <w:rsid w:val="007F6454"/>
    <w:rsid w:val="007F6562"/>
    <w:rsid w:val="007F65F2"/>
    <w:rsid w:val="007F6CB6"/>
    <w:rsid w:val="007F6CCE"/>
    <w:rsid w:val="007F6F2F"/>
    <w:rsid w:val="007F6F71"/>
    <w:rsid w:val="007F70D6"/>
    <w:rsid w:val="007F73FF"/>
    <w:rsid w:val="007F764B"/>
    <w:rsid w:val="007F778A"/>
    <w:rsid w:val="007F7838"/>
    <w:rsid w:val="007F7864"/>
    <w:rsid w:val="007F795B"/>
    <w:rsid w:val="007F7AF7"/>
    <w:rsid w:val="007F7B6D"/>
    <w:rsid w:val="007F7B72"/>
    <w:rsid w:val="007F7C2F"/>
    <w:rsid w:val="007F7E0D"/>
    <w:rsid w:val="00800104"/>
    <w:rsid w:val="00800184"/>
    <w:rsid w:val="008003C4"/>
    <w:rsid w:val="0080078D"/>
    <w:rsid w:val="00800994"/>
    <w:rsid w:val="00800AC8"/>
    <w:rsid w:val="00800B31"/>
    <w:rsid w:val="00800D5F"/>
    <w:rsid w:val="00800D94"/>
    <w:rsid w:val="00800FA8"/>
    <w:rsid w:val="0080109A"/>
    <w:rsid w:val="00801226"/>
    <w:rsid w:val="00801394"/>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A51"/>
    <w:rsid w:val="00803E2E"/>
    <w:rsid w:val="00804029"/>
    <w:rsid w:val="008040AD"/>
    <w:rsid w:val="008040B9"/>
    <w:rsid w:val="008041E1"/>
    <w:rsid w:val="0080471C"/>
    <w:rsid w:val="0080473E"/>
    <w:rsid w:val="00804867"/>
    <w:rsid w:val="00804B2F"/>
    <w:rsid w:val="00804C7E"/>
    <w:rsid w:val="00804CD4"/>
    <w:rsid w:val="00804E91"/>
    <w:rsid w:val="00805250"/>
    <w:rsid w:val="008052E8"/>
    <w:rsid w:val="0080568C"/>
    <w:rsid w:val="00805BC1"/>
    <w:rsid w:val="00805CB8"/>
    <w:rsid w:val="00805E4C"/>
    <w:rsid w:val="00806058"/>
    <w:rsid w:val="00806199"/>
    <w:rsid w:val="00806873"/>
    <w:rsid w:val="00806979"/>
    <w:rsid w:val="0080699F"/>
    <w:rsid w:val="008069EA"/>
    <w:rsid w:val="00806D29"/>
    <w:rsid w:val="00806E0E"/>
    <w:rsid w:val="00806F0E"/>
    <w:rsid w:val="00807065"/>
    <w:rsid w:val="008072AB"/>
    <w:rsid w:val="0080767F"/>
    <w:rsid w:val="0080770D"/>
    <w:rsid w:val="008079A1"/>
    <w:rsid w:val="00807B4E"/>
    <w:rsid w:val="00807C02"/>
    <w:rsid w:val="00807D28"/>
    <w:rsid w:val="00807D5E"/>
    <w:rsid w:val="00807DC3"/>
    <w:rsid w:val="00807E1B"/>
    <w:rsid w:val="00807E9D"/>
    <w:rsid w:val="00807F60"/>
    <w:rsid w:val="00807FE2"/>
    <w:rsid w:val="00810073"/>
    <w:rsid w:val="0081012C"/>
    <w:rsid w:val="008103CB"/>
    <w:rsid w:val="008103CF"/>
    <w:rsid w:val="0081054B"/>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85A"/>
    <w:rsid w:val="008129F4"/>
    <w:rsid w:val="00813025"/>
    <w:rsid w:val="008133C5"/>
    <w:rsid w:val="008136A0"/>
    <w:rsid w:val="008136EF"/>
    <w:rsid w:val="00813701"/>
    <w:rsid w:val="0081389D"/>
    <w:rsid w:val="008138B9"/>
    <w:rsid w:val="00813CAD"/>
    <w:rsid w:val="00813CE0"/>
    <w:rsid w:val="00813D3E"/>
    <w:rsid w:val="00813EF6"/>
    <w:rsid w:val="008140E2"/>
    <w:rsid w:val="008141B0"/>
    <w:rsid w:val="0081433F"/>
    <w:rsid w:val="008143A0"/>
    <w:rsid w:val="008143A8"/>
    <w:rsid w:val="00814455"/>
    <w:rsid w:val="00814563"/>
    <w:rsid w:val="00814592"/>
    <w:rsid w:val="00814834"/>
    <w:rsid w:val="00814983"/>
    <w:rsid w:val="008149AB"/>
    <w:rsid w:val="00814A14"/>
    <w:rsid w:val="00814A6E"/>
    <w:rsid w:val="00814ADA"/>
    <w:rsid w:val="00814B38"/>
    <w:rsid w:val="00814B65"/>
    <w:rsid w:val="00814C34"/>
    <w:rsid w:val="00814D2B"/>
    <w:rsid w:val="00814D4D"/>
    <w:rsid w:val="00814D87"/>
    <w:rsid w:val="0081526E"/>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0"/>
    <w:rsid w:val="00817742"/>
    <w:rsid w:val="0081787C"/>
    <w:rsid w:val="008179F0"/>
    <w:rsid w:val="00817A18"/>
    <w:rsid w:val="00817B8F"/>
    <w:rsid w:val="00817C1A"/>
    <w:rsid w:val="00817C96"/>
    <w:rsid w:val="00817D2A"/>
    <w:rsid w:val="00817E68"/>
    <w:rsid w:val="00817F27"/>
    <w:rsid w:val="0082005F"/>
    <w:rsid w:val="008200C8"/>
    <w:rsid w:val="00820257"/>
    <w:rsid w:val="00820294"/>
    <w:rsid w:val="00820333"/>
    <w:rsid w:val="00820391"/>
    <w:rsid w:val="00820727"/>
    <w:rsid w:val="00820868"/>
    <w:rsid w:val="0082093E"/>
    <w:rsid w:val="00820C4D"/>
    <w:rsid w:val="00820DA1"/>
    <w:rsid w:val="00820DF1"/>
    <w:rsid w:val="00820EEC"/>
    <w:rsid w:val="00820F16"/>
    <w:rsid w:val="00821096"/>
    <w:rsid w:val="00821311"/>
    <w:rsid w:val="0082172C"/>
    <w:rsid w:val="00821975"/>
    <w:rsid w:val="00821D1A"/>
    <w:rsid w:val="00821FEC"/>
    <w:rsid w:val="00821FFD"/>
    <w:rsid w:val="008221D1"/>
    <w:rsid w:val="00822264"/>
    <w:rsid w:val="008224BD"/>
    <w:rsid w:val="00822DAE"/>
    <w:rsid w:val="00822DF0"/>
    <w:rsid w:val="00822DF7"/>
    <w:rsid w:val="00822FF9"/>
    <w:rsid w:val="008231B6"/>
    <w:rsid w:val="0082323F"/>
    <w:rsid w:val="00823277"/>
    <w:rsid w:val="0082327E"/>
    <w:rsid w:val="00823335"/>
    <w:rsid w:val="00823589"/>
    <w:rsid w:val="008237B2"/>
    <w:rsid w:val="00823AE0"/>
    <w:rsid w:val="00823B7D"/>
    <w:rsid w:val="00823BEA"/>
    <w:rsid w:val="00823EBF"/>
    <w:rsid w:val="00823F61"/>
    <w:rsid w:val="00823FD2"/>
    <w:rsid w:val="008240CA"/>
    <w:rsid w:val="00824169"/>
    <w:rsid w:val="0082426E"/>
    <w:rsid w:val="0082449E"/>
    <w:rsid w:val="008249FF"/>
    <w:rsid w:val="00824A2F"/>
    <w:rsid w:val="00824ACB"/>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D90"/>
    <w:rsid w:val="00827015"/>
    <w:rsid w:val="00827109"/>
    <w:rsid w:val="00827167"/>
    <w:rsid w:val="00827171"/>
    <w:rsid w:val="00827648"/>
    <w:rsid w:val="00827667"/>
    <w:rsid w:val="00827704"/>
    <w:rsid w:val="00827817"/>
    <w:rsid w:val="00827A41"/>
    <w:rsid w:val="00827AD1"/>
    <w:rsid w:val="00827AF3"/>
    <w:rsid w:val="00827CBB"/>
    <w:rsid w:val="00827D35"/>
    <w:rsid w:val="00827F77"/>
    <w:rsid w:val="008304CC"/>
    <w:rsid w:val="008304DC"/>
    <w:rsid w:val="0083056F"/>
    <w:rsid w:val="00830593"/>
    <w:rsid w:val="00830D36"/>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803"/>
    <w:rsid w:val="00832C18"/>
    <w:rsid w:val="00832CAF"/>
    <w:rsid w:val="00832DD1"/>
    <w:rsid w:val="00832E49"/>
    <w:rsid w:val="00832EF7"/>
    <w:rsid w:val="008330DB"/>
    <w:rsid w:val="008338C6"/>
    <w:rsid w:val="00833927"/>
    <w:rsid w:val="00833EF5"/>
    <w:rsid w:val="0083400D"/>
    <w:rsid w:val="00834018"/>
    <w:rsid w:val="0083417A"/>
    <w:rsid w:val="008343D8"/>
    <w:rsid w:val="008344A6"/>
    <w:rsid w:val="008344B9"/>
    <w:rsid w:val="00834512"/>
    <w:rsid w:val="00834746"/>
    <w:rsid w:val="008349E7"/>
    <w:rsid w:val="00834A9C"/>
    <w:rsid w:val="00834B51"/>
    <w:rsid w:val="00834BD7"/>
    <w:rsid w:val="00834C86"/>
    <w:rsid w:val="00834F7F"/>
    <w:rsid w:val="00835363"/>
    <w:rsid w:val="008354CB"/>
    <w:rsid w:val="008354F1"/>
    <w:rsid w:val="0083576E"/>
    <w:rsid w:val="00835869"/>
    <w:rsid w:val="00835A14"/>
    <w:rsid w:val="00835B0A"/>
    <w:rsid w:val="00835B82"/>
    <w:rsid w:val="00835BF0"/>
    <w:rsid w:val="00835E6C"/>
    <w:rsid w:val="00836133"/>
    <w:rsid w:val="00836282"/>
    <w:rsid w:val="0083657B"/>
    <w:rsid w:val="00836B5B"/>
    <w:rsid w:val="00836D09"/>
    <w:rsid w:val="00836FC2"/>
    <w:rsid w:val="00837034"/>
    <w:rsid w:val="0083768C"/>
    <w:rsid w:val="00837876"/>
    <w:rsid w:val="008379C2"/>
    <w:rsid w:val="00837C91"/>
    <w:rsid w:val="00837D49"/>
    <w:rsid w:val="00837F5F"/>
    <w:rsid w:val="008400B0"/>
    <w:rsid w:val="00840128"/>
    <w:rsid w:val="008401C3"/>
    <w:rsid w:val="0084022C"/>
    <w:rsid w:val="008403BA"/>
    <w:rsid w:val="00840420"/>
    <w:rsid w:val="008404D7"/>
    <w:rsid w:val="00840634"/>
    <w:rsid w:val="008406CF"/>
    <w:rsid w:val="00840869"/>
    <w:rsid w:val="0084086A"/>
    <w:rsid w:val="008409B9"/>
    <w:rsid w:val="008409D0"/>
    <w:rsid w:val="00840A68"/>
    <w:rsid w:val="00840A83"/>
    <w:rsid w:val="00840B13"/>
    <w:rsid w:val="00840D46"/>
    <w:rsid w:val="00840EE5"/>
    <w:rsid w:val="00840EEB"/>
    <w:rsid w:val="00841167"/>
    <w:rsid w:val="00841573"/>
    <w:rsid w:val="0084191A"/>
    <w:rsid w:val="008419A1"/>
    <w:rsid w:val="00841A7F"/>
    <w:rsid w:val="00841EB3"/>
    <w:rsid w:val="00841F77"/>
    <w:rsid w:val="00842061"/>
    <w:rsid w:val="00842260"/>
    <w:rsid w:val="00842368"/>
    <w:rsid w:val="008426C0"/>
    <w:rsid w:val="00842A5C"/>
    <w:rsid w:val="00842B93"/>
    <w:rsid w:val="00842C32"/>
    <w:rsid w:val="00842CD2"/>
    <w:rsid w:val="00842D4B"/>
    <w:rsid w:val="00842D59"/>
    <w:rsid w:val="00842DB7"/>
    <w:rsid w:val="008430D0"/>
    <w:rsid w:val="00843196"/>
    <w:rsid w:val="00843281"/>
    <w:rsid w:val="008433AE"/>
    <w:rsid w:val="008433BC"/>
    <w:rsid w:val="008435C7"/>
    <w:rsid w:val="00843653"/>
    <w:rsid w:val="008436D5"/>
    <w:rsid w:val="0084387F"/>
    <w:rsid w:val="00843AFD"/>
    <w:rsid w:val="00843D5C"/>
    <w:rsid w:val="00843D83"/>
    <w:rsid w:val="00844199"/>
    <w:rsid w:val="008444F8"/>
    <w:rsid w:val="00844535"/>
    <w:rsid w:val="00844750"/>
    <w:rsid w:val="00844AC8"/>
    <w:rsid w:val="00844B59"/>
    <w:rsid w:val="00844D10"/>
    <w:rsid w:val="00844F89"/>
    <w:rsid w:val="0084504C"/>
    <w:rsid w:val="00845106"/>
    <w:rsid w:val="0084545A"/>
    <w:rsid w:val="008458F6"/>
    <w:rsid w:val="00845A2B"/>
    <w:rsid w:val="00845B49"/>
    <w:rsid w:val="00845C5E"/>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6A8"/>
    <w:rsid w:val="008476C6"/>
    <w:rsid w:val="0084775A"/>
    <w:rsid w:val="0084794F"/>
    <w:rsid w:val="00847991"/>
    <w:rsid w:val="00847C02"/>
    <w:rsid w:val="00847C4E"/>
    <w:rsid w:val="00847C6F"/>
    <w:rsid w:val="00847F39"/>
    <w:rsid w:val="00847F83"/>
    <w:rsid w:val="00847FB1"/>
    <w:rsid w:val="008502C4"/>
    <w:rsid w:val="00850896"/>
    <w:rsid w:val="00850CC5"/>
    <w:rsid w:val="00850FF6"/>
    <w:rsid w:val="0085130C"/>
    <w:rsid w:val="00851389"/>
    <w:rsid w:val="0085154E"/>
    <w:rsid w:val="00851991"/>
    <w:rsid w:val="00851A55"/>
    <w:rsid w:val="00851AD3"/>
    <w:rsid w:val="00851B22"/>
    <w:rsid w:val="00851BA5"/>
    <w:rsid w:val="0085202C"/>
    <w:rsid w:val="008521C5"/>
    <w:rsid w:val="00852289"/>
    <w:rsid w:val="00852338"/>
    <w:rsid w:val="00852472"/>
    <w:rsid w:val="00852772"/>
    <w:rsid w:val="00852D96"/>
    <w:rsid w:val="00852EC8"/>
    <w:rsid w:val="00852F3B"/>
    <w:rsid w:val="00852FCD"/>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6AB"/>
    <w:rsid w:val="00855710"/>
    <w:rsid w:val="00855929"/>
    <w:rsid w:val="00855B4B"/>
    <w:rsid w:val="00855BF8"/>
    <w:rsid w:val="00855C8E"/>
    <w:rsid w:val="00855F81"/>
    <w:rsid w:val="0085603C"/>
    <w:rsid w:val="00856094"/>
    <w:rsid w:val="00856301"/>
    <w:rsid w:val="00856562"/>
    <w:rsid w:val="008566E7"/>
    <w:rsid w:val="008569DF"/>
    <w:rsid w:val="00856C28"/>
    <w:rsid w:val="00856C48"/>
    <w:rsid w:val="00856DB5"/>
    <w:rsid w:val="00856E4A"/>
    <w:rsid w:val="00856F5E"/>
    <w:rsid w:val="00856FF3"/>
    <w:rsid w:val="0085722A"/>
    <w:rsid w:val="0085738F"/>
    <w:rsid w:val="008575C4"/>
    <w:rsid w:val="008577BE"/>
    <w:rsid w:val="00857C34"/>
    <w:rsid w:val="00857F5B"/>
    <w:rsid w:val="00857F83"/>
    <w:rsid w:val="0086002D"/>
    <w:rsid w:val="00860315"/>
    <w:rsid w:val="0086037F"/>
    <w:rsid w:val="00860B49"/>
    <w:rsid w:val="00860CBD"/>
    <w:rsid w:val="00860F0D"/>
    <w:rsid w:val="00860F4A"/>
    <w:rsid w:val="008612BA"/>
    <w:rsid w:val="008614C0"/>
    <w:rsid w:val="00861843"/>
    <w:rsid w:val="00861B03"/>
    <w:rsid w:val="00861B41"/>
    <w:rsid w:val="00861C90"/>
    <w:rsid w:val="00861D65"/>
    <w:rsid w:val="00861DA1"/>
    <w:rsid w:val="00861DB5"/>
    <w:rsid w:val="00861DC0"/>
    <w:rsid w:val="008620C2"/>
    <w:rsid w:val="00862173"/>
    <w:rsid w:val="00862290"/>
    <w:rsid w:val="008623DC"/>
    <w:rsid w:val="0086248C"/>
    <w:rsid w:val="0086259E"/>
    <w:rsid w:val="008626B0"/>
    <w:rsid w:val="00862988"/>
    <w:rsid w:val="008629D3"/>
    <w:rsid w:val="00862A7B"/>
    <w:rsid w:val="008632BF"/>
    <w:rsid w:val="0086333E"/>
    <w:rsid w:val="00863479"/>
    <w:rsid w:val="00863559"/>
    <w:rsid w:val="0086367A"/>
    <w:rsid w:val="00863741"/>
    <w:rsid w:val="00863AA0"/>
    <w:rsid w:val="00863ECC"/>
    <w:rsid w:val="0086416C"/>
    <w:rsid w:val="0086462C"/>
    <w:rsid w:val="008646AE"/>
    <w:rsid w:val="00864A9F"/>
    <w:rsid w:val="00864BDB"/>
    <w:rsid w:val="00864C35"/>
    <w:rsid w:val="00864D74"/>
    <w:rsid w:val="008650AB"/>
    <w:rsid w:val="008650DE"/>
    <w:rsid w:val="00865139"/>
    <w:rsid w:val="00865696"/>
    <w:rsid w:val="00865888"/>
    <w:rsid w:val="00865B1C"/>
    <w:rsid w:val="00865BE7"/>
    <w:rsid w:val="00865D4C"/>
    <w:rsid w:val="00865DE1"/>
    <w:rsid w:val="00865E70"/>
    <w:rsid w:val="00865F2F"/>
    <w:rsid w:val="00866276"/>
    <w:rsid w:val="00866453"/>
    <w:rsid w:val="00866525"/>
    <w:rsid w:val="00866781"/>
    <w:rsid w:val="00866D48"/>
    <w:rsid w:val="00866E8E"/>
    <w:rsid w:val="00866FCF"/>
    <w:rsid w:val="008672C4"/>
    <w:rsid w:val="00867314"/>
    <w:rsid w:val="0086741B"/>
    <w:rsid w:val="008675B1"/>
    <w:rsid w:val="00867847"/>
    <w:rsid w:val="00867967"/>
    <w:rsid w:val="00867A54"/>
    <w:rsid w:val="00867D06"/>
    <w:rsid w:val="00867DB5"/>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6"/>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79E"/>
    <w:rsid w:val="008737E9"/>
    <w:rsid w:val="00873B4D"/>
    <w:rsid w:val="00873BF0"/>
    <w:rsid w:val="00873C18"/>
    <w:rsid w:val="00873C1F"/>
    <w:rsid w:val="00873CE8"/>
    <w:rsid w:val="008743EC"/>
    <w:rsid w:val="00874446"/>
    <w:rsid w:val="00874681"/>
    <w:rsid w:val="008746F2"/>
    <w:rsid w:val="0087473E"/>
    <w:rsid w:val="00874B4A"/>
    <w:rsid w:val="00874C13"/>
    <w:rsid w:val="00874D5F"/>
    <w:rsid w:val="00874E33"/>
    <w:rsid w:val="00874F23"/>
    <w:rsid w:val="00874FAC"/>
    <w:rsid w:val="00875019"/>
    <w:rsid w:val="0087504C"/>
    <w:rsid w:val="00875095"/>
    <w:rsid w:val="0087531D"/>
    <w:rsid w:val="0087560B"/>
    <w:rsid w:val="00875693"/>
    <w:rsid w:val="00875865"/>
    <w:rsid w:val="008758EE"/>
    <w:rsid w:val="00875905"/>
    <w:rsid w:val="00875AF1"/>
    <w:rsid w:val="00875BF8"/>
    <w:rsid w:val="00875DE9"/>
    <w:rsid w:val="00875E7F"/>
    <w:rsid w:val="00875F79"/>
    <w:rsid w:val="00875FBD"/>
    <w:rsid w:val="00876365"/>
    <w:rsid w:val="00876AC7"/>
    <w:rsid w:val="00876B64"/>
    <w:rsid w:val="00876F21"/>
    <w:rsid w:val="0087708B"/>
    <w:rsid w:val="0087721D"/>
    <w:rsid w:val="0087746C"/>
    <w:rsid w:val="008774BD"/>
    <w:rsid w:val="00877599"/>
    <w:rsid w:val="008775F6"/>
    <w:rsid w:val="00877B54"/>
    <w:rsid w:val="00877BC2"/>
    <w:rsid w:val="00877C57"/>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7A7"/>
    <w:rsid w:val="00881842"/>
    <w:rsid w:val="00881996"/>
    <w:rsid w:val="00881A6E"/>
    <w:rsid w:val="00881B18"/>
    <w:rsid w:val="00881CFC"/>
    <w:rsid w:val="00881D5C"/>
    <w:rsid w:val="00881E94"/>
    <w:rsid w:val="00881EA4"/>
    <w:rsid w:val="00881F28"/>
    <w:rsid w:val="00881F7D"/>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465"/>
    <w:rsid w:val="008855A0"/>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856"/>
    <w:rsid w:val="00886A89"/>
    <w:rsid w:val="00886BFC"/>
    <w:rsid w:val="00886C43"/>
    <w:rsid w:val="00886CC9"/>
    <w:rsid w:val="00887771"/>
    <w:rsid w:val="00887918"/>
    <w:rsid w:val="00887F06"/>
    <w:rsid w:val="00887F8E"/>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87E"/>
    <w:rsid w:val="00891C0E"/>
    <w:rsid w:val="00891C11"/>
    <w:rsid w:val="00891F63"/>
    <w:rsid w:val="008922DC"/>
    <w:rsid w:val="008922DF"/>
    <w:rsid w:val="0089232C"/>
    <w:rsid w:val="008928E8"/>
    <w:rsid w:val="008929C3"/>
    <w:rsid w:val="00892A43"/>
    <w:rsid w:val="00892B61"/>
    <w:rsid w:val="00893024"/>
    <w:rsid w:val="00893230"/>
    <w:rsid w:val="008935A7"/>
    <w:rsid w:val="0089382D"/>
    <w:rsid w:val="00893AB7"/>
    <w:rsid w:val="00893B3B"/>
    <w:rsid w:val="00893BC1"/>
    <w:rsid w:val="00893C46"/>
    <w:rsid w:val="00893D63"/>
    <w:rsid w:val="00893E21"/>
    <w:rsid w:val="00893FB3"/>
    <w:rsid w:val="0089421A"/>
    <w:rsid w:val="00894304"/>
    <w:rsid w:val="0089434E"/>
    <w:rsid w:val="00894D18"/>
    <w:rsid w:val="00895073"/>
    <w:rsid w:val="00895243"/>
    <w:rsid w:val="00895248"/>
    <w:rsid w:val="0089550A"/>
    <w:rsid w:val="0089563D"/>
    <w:rsid w:val="0089584F"/>
    <w:rsid w:val="00895A0C"/>
    <w:rsid w:val="00895C7B"/>
    <w:rsid w:val="00896292"/>
    <w:rsid w:val="0089634A"/>
    <w:rsid w:val="00896542"/>
    <w:rsid w:val="0089666F"/>
    <w:rsid w:val="008966A3"/>
    <w:rsid w:val="008966EA"/>
    <w:rsid w:val="00896943"/>
    <w:rsid w:val="0089695E"/>
    <w:rsid w:val="00896A6F"/>
    <w:rsid w:val="00896C06"/>
    <w:rsid w:val="00896D10"/>
    <w:rsid w:val="00896DF5"/>
    <w:rsid w:val="00896F66"/>
    <w:rsid w:val="00896FD7"/>
    <w:rsid w:val="00897029"/>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911"/>
    <w:rsid w:val="008A0CF8"/>
    <w:rsid w:val="008A0DA6"/>
    <w:rsid w:val="008A0F3C"/>
    <w:rsid w:val="008A1071"/>
    <w:rsid w:val="008A111D"/>
    <w:rsid w:val="008A1336"/>
    <w:rsid w:val="008A1664"/>
    <w:rsid w:val="008A17AE"/>
    <w:rsid w:val="008A197B"/>
    <w:rsid w:val="008A19FD"/>
    <w:rsid w:val="008A1B57"/>
    <w:rsid w:val="008A1C65"/>
    <w:rsid w:val="008A1C6C"/>
    <w:rsid w:val="008A1EA1"/>
    <w:rsid w:val="008A200C"/>
    <w:rsid w:val="008A2030"/>
    <w:rsid w:val="008A2182"/>
    <w:rsid w:val="008A229F"/>
    <w:rsid w:val="008A23EE"/>
    <w:rsid w:val="008A24BD"/>
    <w:rsid w:val="008A2829"/>
    <w:rsid w:val="008A2AAE"/>
    <w:rsid w:val="008A2B75"/>
    <w:rsid w:val="008A2C4F"/>
    <w:rsid w:val="008A2C7F"/>
    <w:rsid w:val="008A2EE4"/>
    <w:rsid w:val="008A2F26"/>
    <w:rsid w:val="008A2F9B"/>
    <w:rsid w:val="008A32F7"/>
    <w:rsid w:val="008A36ED"/>
    <w:rsid w:val="008A3898"/>
    <w:rsid w:val="008A38E9"/>
    <w:rsid w:val="008A392C"/>
    <w:rsid w:val="008A3C6C"/>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0A"/>
    <w:rsid w:val="008A5B98"/>
    <w:rsid w:val="008A5BEF"/>
    <w:rsid w:val="008A5FC8"/>
    <w:rsid w:val="008A5FCF"/>
    <w:rsid w:val="008A61E2"/>
    <w:rsid w:val="008A631B"/>
    <w:rsid w:val="008A631F"/>
    <w:rsid w:val="008A658E"/>
    <w:rsid w:val="008A6600"/>
    <w:rsid w:val="008A668F"/>
    <w:rsid w:val="008A67A0"/>
    <w:rsid w:val="008A68C2"/>
    <w:rsid w:val="008A6B31"/>
    <w:rsid w:val="008A6C64"/>
    <w:rsid w:val="008A7268"/>
    <w:rsid w:val="008A729B"/>
    <w:rsid w:val="008A72A4"/>
    <w:rsid w:val="008A7314"/>
    <w:rsid w:val="008A758D"/>
    <w:rsid w:val="008A75C5"/>
    <w:rsid w:val="008A7669"/>
    <w:rsid w:val="008A773B"/>
    <w:rsid w:val="008A7819"/>
    <w:rsid w:val="008A7AF1"/>
    <w:rsid w:val="008A7BEA"/>
    <w:rsid w:val="008A7C09"/>
    <w:rsid w:val="008A7DB6"/>
    <w:rsid w:val="008A7FE5"/>
    <w:rsid w:val="008B01A2"/>
    <w:rsid w:val="008B02E8"/>
    <w:rsid w:val="008B037E"/>
    <w:rsid w:val="008B0442"/>
    <w:rsid w:val="008B04C3"/>
    <w:rsid w:val="008B097E"/>
    <w:rsid w:val="008B0B88"/>
    <w:rsid w:val="008B0C49"/>
    <w:rsid w:val="008B0CD0"/>
    <w:rsid w:val="008B0FE8"/>
    <w:rsid w:val="008B11B1"/>
    <w:rsid w:val="008B130E"/>
    <w:rsid w:val="008B1651"/>
    <w:rsid w:val="008B16DB"/>
    <w:rsid w:val="008B175A"/>
    <w:rsid w:val="008B188C"/>
    <w:rsid w:val="008B19FE"/>
    <w:rsid w:val="008B1A51"/>
    <w:rsid w:val="008B1A9C"/>
    <w:rsid w:val="008B1AF3"/>
    <w:rsid w:val="008B1CEB"/>
    <w:rsid w:val="008B1EFF"/>
    <w:rsid w:val="008B20C5"/>
    <w:rsid w:val="008B20E5"/>
    <w:rsid w:val="008B2182"/>
    <w:rsid w:val="008B21F5"/>
    <w:rsid w:val="008B269F"/>
    <w:rsid w:val="008B2A2E"/>
    <w:rsid w:val="008B2BFF"/>
    <w:rsid w:val="008B2C4B"/>
    <w:rsid w:val="008B2D1D"/>
    <w:rsid w:val="008B2DEB"/>
    <w:rsid w:val="008B2FA7"/>
    <w:rsid w:val="008B3038"/>
    <w:rsid w:val="008B30C8"/>
    <w:rsid w:val="008B35ED"/>
    <w:rsid w:val="008B393E"/>
    <w:rsid w:val="008B3BE8"/>
    <w:rsid w:val="008B3DBA"/>
    <w:rsid w:val="008B3EC2"/>
    <w:rsid w:val="008B41EF"/>
    <w:rsid w:val="008B4230"/>
    <w:rsid w:val="008B447F"/>
    <w:rsid w:val="008B45A1"/>
    <w:rsid w:val="008B45C2"/>
    <w:rsid w:val="008B4B0D"/>
    <w:rsid w:val="008B4B33"/>
    <w:rsid w:val="008B4DE9"/>
    <w:rsid w:val="008B53AF"/>
    <w:rsid w:val="008B5577"/>
    <w:rsid w:val="008B587A"/>
    <w:rsid w:val="008B5CE1"/>
    <w:rsid w:val="008B5EDC"/>
    <w:rsid w:val="008B60E9"/>
    <w:rsid w:val="008B60ED"/>
    <w:rsid w:val="008B621D"/>
    <w:rsid w:val="008B6247"/>
    <w:rsid w:val="008B6528"/>
    <w:rsid w:val="008B6612"/>
    <w:rsid w:val="008B69EC"/>
    <w:rsid w:val="008B69FE"/>
    <w:rsid w:val="008B6B7F"/>
    <w:rsid w:val="008B6C39"/>
    <w:rsid w:val="008B6D73"/>
    <w:rsid w:val="008B6E5C"/>
    <w:rsid w:val="008B7083"/>
    <w:rsid w:val="008B716C"/>
    <w:rsid w:val="008B7172"/>
    <w:rsid w:val="008B72B9"/>
    <w:rsid w:val="008B7435"/>
    <w:rsid w:val="008B7524"/>
    <w:rsid w:val="008B766A"/>
    <w:rsid w:val="008B78B2"/>
    <w:rsid w:val="008B7970"/>
    <w:rsid w:val="008B79C7"/>
    <w:rsid w:val="008B7A0E"/>
    <w:rsid w:val="008B7B6F"/>
    <w:rsid w:val="008B7B72"/>
    <w:rsid w:val="008B7BA7"/>
    <w:rsid w:val="008B7DAD"/>
    <w:rsid w:val="008B7FDB"/>
    <w:rsid w:val="008C02D0"/>
    <w:rsid w:val="008C03EC"/>
    <w:rsid w:val="008C09A7"/>
    <w:rsid w:val="008C0CF6"/>
    <w:rsid w:val="008C0DB4"/>
    <w:rsid w:val="008C0DC3"/>
    <w:rsid w:val="008C0DF1"/>
    <w:rsid w:val="008C0F14"/>
    <w:rsid w:val="008C1161"/>
    <w:rsid w:val="008C11A5"/>
    <w:rsid w:val="008C1210"/>
    <w:rsid w:val="008C1423"/>
    <w:rsid w:val="008C1677"/>
    <w:rsid w:val="008C1AA4"/>
    <w:rsid w:val="008C2426"/>
    <w:rsid w:val="008C2453"/>
    <w:rsid w:val="008C24C9"/>
    <w:rsid w:val="008C262C"/>
    <w:rsid w:val="008C26B4"/>
    <w:rsid w:val="008C282D"/>
    <w:rsid w:val="008C28BA"/>
    <w:rsid w:val="008C2BA6"/>
    <w:rsid w:val="008C2F6C"/>
    <w:rsid w:val="008C301D"/>
    <w:rsid w:val="008C3033"/>
    <w:rsid w:val="008C3177"/>
    <w:rsid w:val="008C3240"/>
    <w:rsid w:val="008C3261"/>
    <w:rsid w:val="008C3474"/>
    <w:rsid w:val="008C37B0"/>
    <w:rsid w:val="008C3A87"/>
    <w:rsid w:val="008C3AD2"/>
    <w:rsid w:val="008C4133"/>
    <w:rsid w:val="008C4168"/>
    <w:rsid w:val="008C4188"/>
    <w:rsid w:val="008C45C2"/>
    <w:rsid w:val="008C4B47"/>
    <w:rsid w:val="008C4CB9"/>
    <w:rsid w:val="008C51FE"/>
    <w:rsid w:val="008C5246"/>
    <w:rsid w:val="008C5365"/>
    <w:rsid w:val="008C58D1"/>
    <w:rsid w:val="008C59D5"/>
    <w:rsid w:val="008C5B10"/>
    <w:rsid w:val="008C5B7B"/>
    <w:rsid w:val="008C5F1B"/>
    <w:rsid w:val="008C5F60"/>
    <w:rsid w:val="008C6018"/>
    <w:rsid w:val="008C6315"/>
    <w:rsid w:val="008C687E"/>
    <w:rsid w:val="008C6B72"/>
    <w:rsid w:val="008C6C7A"/>
    <w:rsid w:val="008C6E58"/>
    <w:rsid w:val="008C6F4F"/>
    <w:rsid w:val="008C74CC"/>
    <w:rsid w:val="008C7651"/>
    <w:rsid w:val="008C7821"/>
    <w:rsid w:val="008C7A7C"/>
    <w:rsid w:val="008C7C26"/>
    <w:rsid w:val="008C7F77"/>
    <w:rsid w:val="008D02CB"/>
    <w:rsid w:val="008D0459"/>
    <w:rsid w:val="008D05D2"/>
    <w:rsid w:val="008D06B4"/>
    <w:rsid w:val="008D09D9"/>
    <w:rsid w:val="008D0A5C"/>
    <w:rsid w:val="008D1305"/>
    <w:rsid w:val="008D13DC"/>
    <w:rsid w:val="008D149D"/>
    <w:rsid w:val="008D187C"/>
    <w:rsid w:val="008D1BB5"/>
    <w:rsid w:val="008D1C69"/>
    <w:rsid w:val="008D1D05"/>
    <w:rsid w:val="008D1E23"/>
    <w:rsid w:val="008D22C4"/>
    <w:rsid w:val="008D2461"/>
    <w:rsid w:val="008D2763"/>
    <w:rsid w:val="008D279A"/>
    <w:rsid w:val="008D27EA"/>
    <w:rsid w:val="008D28B3"/>
    <w:rsid w:val="008D2936"/>
    <w:rsid w:val="008D29D2"/>
    <w:rsid w:val="008D2B73"/>
    <w:rsid w:val="008D3208"/>
    <w:rsid w:val="008D3561"/>
    <w:rsid w:val="008D390B"/>
    <w:rsid w:val="008D3CA1"/>
    <w:rsid w:val="008D3CCE"/>
    <w:rsid w:val="008D3F21"/>
    <w:rsid w:val="008D4277"/>
    <w:rsid w:val="008D453F"/>
    <w:rsid w:val="008D454D"/>
    <w:rsid w:val="008D48EE"/>
    <w:rsid w:val="008D4D9C"/>
    <w:rsid w:val="008D4EFF"/>
    <w:rsid w:val="008D507E"/>
    <w:rsid w:val="008D508F"/>
    <w:rsid w:val="008D51A5"/>
    <w:rsid w:val="008D51DB"/>
    <w:rsid w:val="008D51EA"/>
    <w:rsid w:val="008D538D"/>
    <w:rsid w:val="008D592F"/>
    <w:rsid w:val="008D59BA"/>
    <w:rsid w:val="008D5C74"/>
    <w:rsid w:val="008D5FBF"/>
    <w:rsid w:val="008D5FCD"/>
    <w:rsid w:val="008D5FF8"/>
    <w:rsid w:val="008D6012"/>
    <w:rsid w:val="008D61BE"/>
    <w:rsid w:val="008D624F"/>
    <w:rsid w:val="008D647D"/>
    <w:rsid w:val="008D6733"/>
    <w:rsid w:val="008D6AF2"/>
    <w:rsid w:val="008D6B78"/>
    <w:rsid w:val="008D6BB7"/>
    <w:rsid w:val="008D6BE3"/>
    <w:rsid w:val="008D6CF6"/>
    <w:rsid w:val="008D6F90"/>
    <w:rsid w:val="008D716E"/>
    <w:rsid w:val="008D7211"/>
    <w:rsid w:val="008D72A4"/>
    <w:rsid w:val="008D7378"/>
    <w:rsid w:val="008D7554"/>
    <w:rsid w:val="008D7615"/>
    <w:rsid w:val="008D76A0"/>
    <w:rsid w:val="008D78C3"/>
    <w:rsid w:val="008D7960"/>
    <w:rsid w:val="008D7B14"/>
    <w:rsid w:val="008D7D47"/>
    <w:rsid w:val="008D7DEB"/>
    <w:rsid w:val="008D7E39"/>
    <w:rsid w:val="008E0098"/>
    <w:rsid w:val="008E037E"/>
    <w:rsid w:val="008E04B5"/>
    <w:rsid w:val="008E076A"/>
    <w:rsid w:val="008E0A1D"/>
    <w:rsid w:val="008E0B1B"/>
    <w:rsid w:val="008E0C23"/>
    <w:rsid w:val="008E0CDD"/>
    <w:rsid w:val="008E0E89"/>
    <w:rsid w:val="008E0E8C"/>
    <w:rsid w:val="008E0FEC"/>
    <w:rsid w:val="008E1217"/>
    <w:rsid w:val="008E1A5A"/>
    <w:rsid w:val="008E1FDF"/>
    <w:rsid w:val="008E2019"/>
    <w:rsid w:val="008E2051"/>
    <w:rsid w:val="008E20EC"/>
    <w:rsid w:val="008E22A9"/>
    <w:rsid w:val="008E2562"/>
    <w:rsid w:val="008E290D"/>
    <w:rsid w:val="008E2B47"/>
    <w:rsid w:val="008E2C59"/>
    <w:rsid w:val="008E30C3"/>
    <w:rsid w:val="008E329C"/>
    <w:rsid w:val="008E3587"/>
    <w:rsid w:val="008E35C0"/>
    <w:rsid w:val="008E35D6"/>
    <w:rsid w:val="008E3677"/>
    <w:rsid w:val="008E378A"/>
    <w:rsid w:val="008E388C"/>
    <w:rsid w:val="008E3896"/>
    <w:rsid w:val="008E39BA"/>
    <w:rsid w:val="008E3A42"/>
    <w:rsid w:val="008E3C08"/>
    <w:rsid w:val="008E3CAD"/>
    <w:rsid w:val="008E3DF0"/>
    <w:rsid w:val="008E3EA2"/>
    <w:rsid w:val="008E3F52"/>
    <w:rsid w:val="008E4024"/>
    <w:rsid w:val="008E412D"/>
    <w:rsid w:val="008E427C"/>
    <w:rsid w:val="008E447C"/>
    <w:rsid w:val="008E451A"/>
    <w:rsid w:val="008E47E6"/>
    <w:rsid w:val="008E4820"/>
    <w:rsid w:val="008E4848"/>
    <w:rsid w:val="008E4A27"/>
    <w:rsid w:val="008E4B05"/>
    <w:rsid w:val="008E4E32"/>
    <w:rsid w:val="008E4FB5"/>
    <w:rsid w:val="008E52F2"/>
    <w:rsid w:val="008E5349"/>
    <w:rsid w:val="008E5360"/>
    <w:rsid w:val="008E5B5F"/>
    <w:rsid w:val="008E5CCD"/>
    <w:rsid w:val="008E5CDC"/>
    <w:rsid w:val="008E5CED"/>
    <w:rsid w:val="008E5D5A"/>
    <w:rsid w:val="008E6162"/>
    <w:rsid w:val="008E6333"/>
    <w:rsid w:val="008E6508"/>
    <w:rsid w:val="008E6696"/>
    <w:rsid w:val="008E6788"/>
    <w:rsid w:val="008E69C8"/>
    <w:rsid w:val="008E6BCA"/>
    <w:rsid w:val="008E6DEC"/>
    <w:rsid w:val="008E6E83"/>
    <w:rsid w:val="008E7012"/>
    <w:rsid w:val="008E710C"/>
    <w:rsid w:val="008E714E"/>
    <w:rsid w:val="008E72F5"/>
    <w:rsid w:val="008E7410"/>
    <w:rsid w:val="008E74B9"/>
    <w:rsid w:val="008E763A"/>
    <w:rsid w:val="008E777B"/>
    <w:rsid w:val="008E7853"/>
    <w:rsid w:val="008E788C"/>
    <w:rsid w:val="008E7978"/>
    <w:rsid w:val="008E7C62"/>
    <w:rsid w:val="008E7DB3"/>
    <w:rsid w:val="008F01AB"/>
    <w:rsid w:val="008F0460"/>
    <w:rsid w:val="008F07AA"/>
    <w:rsid w:val="008F0CEA"/>
    <w:rsid w:val="008F0D27"/>
    <w:rsid w:val="008F0EA1"/>
    <w:rsid w:val="008F10DC"/>
    <w:rsid w:val="008F18D4"/>
    <w:rsid w:val="008F19B0"/>
    <w:rsid w:val="008F1A4E"/>
    <w:rsid w:val="008F1CF8"/>
    <w:rsid w:val="008F203E"/>
    <w:rsid w:val="008F2201"/>
    <w:rsid w:val="008F2595"/>
    <w:rsid w:val="008F2645"/>
    <w:rsid w:val="008F2658"/>
    <w:rsid w:val="008F26E8"/>
    <w:rsid w:val="008F2A4B"/>
    <w:rsid w:val="008F2B4B"/>
    <w:rsid w:val="008F2B6D"/>
    <w:rsid w:val="008F2D29"/>
    <w:rsid w:val="008F3039"/>
    <w:rsid w:val="008F30FC"/>
    <w:rsid w:val="008F315F"/>
    <w:rsid w:val="008F349B"/>
    <w:rsid w:val="008F3617"/>
    <w:rsid w:val="008F362A"/>
    <w:rsid w:val="008F3648"/>
    <w:rsid w:val="008F3D2D"/>
    <w:rsid w:val="008F3D7C"/>
    <w:rsid w:val="008F3DC9"/>
    <w:rsid w:val="008F4107"/>
    <w:rsid w:val="008F4115"/>
    <w:rsid w:val="008F4150"/>
    <w:rsid w:val="008F46EB"/>
    <w:rsid w:val="008F473A"/>
    <w:rsid w:val="008F48C2"/>
    <w:rsid w:val="008F4A19"/>
    <w:rsid w:val="008F4BFE"/>
    <w:rsid w:val="008F4D97"/>
    <w:rsid w:val="008F4E3F"/>
    <w:rsid w:val="008F5184"/>
    <w:rsid w:val="008F52BC"/>
    <w:rsid w:val="008F5399"/>
    <w:rsid w:val="008F5495"/>
    <w:rsid w:val="008F562C"/>
    <w:rsid w:val="008F56F9"/>
    <w:rsid w:val="008F574E"/>
    <w:rsid w:val="008F595E"/>
    <w:rsid w:val="008F5BDB"/>
    <w:rsid w:val="008F5E1B"/>
    <w:rsid w:val="008F6188"/>
    <w:rsid w:val="008F6261"/>
    <w:rsid w:val="008F627D"/>
    <w:rsid w:val="008F6649"/>
    <w:rsid w:val="008F6723"/>
    <w:rsid w:val="008F6874"/>
    <w:rsid w:val="008F6ACF"/>
    <w:rsid w:val="008F6B96"/>
    <w:rsid w:val="008F6CD1"/>
    <w:rsid w:val="008F6D36"/>
    <w:rsid w:val="008F6E16"/>
    <w:rsid w:val="008F71BA"/>
    <w:rsid w:val="008F754F"/>
    <w:rsid w:val="008F7925"/>
    <w:rsid w:val="008F7B1E"/>
    <w:rsid w:val="008F7BD6"/>
    <w:rsid w:val="008F7CEF"/>
    <w:rsid w:val="008F7D1F"/>
    <w:rsid w:val="008F7DFA"/>
    <w:rsid w:val="008F7F2E"/>
    <w:rsid w:val="008F7FED"/>
    <w:rsid w:val="00900097"/>
    <w:rsid w:val="009000FD"/>
    <w:rsid w:val="0090021E"/>
    <w:rsid w:val="00900445"/>
    <w:rsid w:val="0090085B"/>
    <w:rsid w:val="00900866"/>
    <w:rsid w:val="00900B00"/>
    <w:rsid w:val="00900C94"/>
    <w:rsid w:val="00900DDE"/>
    <w:rsid w:val="00900DF1"/>
    <w:rsid w:val="00901246"/>
    <w:rsid w:val="009017C1"/>
    <w:rsid w:val="00901845"/>
    <w:rsid w:val="009019B0"/>
    <w:rsid w:val="009019EF"/>
    <w:rsid w:val="00901CBC"/>
    <w:rsid w:val="00901EAC"/>
    <w:rsid w:val="0090209C"/>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8F1"/>
    <w:rsid w:val="0090392E"/>
    <w:rsid w:val="00903B4C"/>
    <w:rsid w:val="00903DDF"/>
    <w:rsid w:val="00903F59"/>
    <w:rsid w:val="00903FA4"/>
    <w:rsid w:val="0090411E"/>
    <w:rsid w:val="009045C7"/>
    <w:rsid w:val="0090480E"/>
    <w:rsid w:val="00904A52"/>
    <w:rsid w:val="00904A62"/>
    <w:rsid w:val="00904B6D"/>
    <w:rsid w:val="0090524B"/>
    <w:rsid w:val="0090580D"/>
    <w:rsid w:val="009059A2"/>
    <w:rsid w:val="00905A06"/>
    <w:rsid w:val="00905B9D"/>
    <w:rsid w:val="00905BD4"/>
    <w:rsid w:val="00906100"/>
    <w:rsid w:val="00906486"/>
    <w:rsid w:val="00906510"/>
    <w:rsid w:val="00906517"/>
    <w:rsid w:val="0090663B"/>
    <w:rsid w:val="009067B8"/>
    <w:rsid w:val="00906A8E"/>
    <w:rsid w:val="00906ECF"/>
    <w:rsid w:val="00906EED"/>
    <w:rsid w:val="00907071"/>
    <w:rsid w:val="0090715C"/>
    <w:rsid w:val="00907323"/>
    <w:rsid w:val="00907880"/>
    <w:rsid w:val="00907B4A"/>
    <w:rsid w:val="00907D99"/>
    <w:rsid w:val="009101BF"/>
    <w:rsid w:val="0091027A"/>
    <w:rsid w:val="00910334"/>
    <w:rsid w:val="009105E7"/>
    <w:rsid w:val="00910629"/>
    <w:rsid w:val="00910671"/>
    <w:rsid w:val="009107F7"/>
    <w:rsid w:val="0091088F"/>
    <w:rsid w:val="009108A7"/>
    <w:rsid w:val="00910E56"/>
    <w:rsid w:val="00910ED6"/>
    <w:rsid w:val="00910F6F"/>
    <w:rsid w:val="009112E5"/>
    <w:rsid w:val="009113C1"/>
    <w:rsid w:val="009113C6"/>
    <w:rsid w:val="00911652"/>
    <w:rsid w:val="009116DE"/>
    <w:rsid w:val="00911E1A"/>
    <w:rsid w:val="009123B9"/>
    <w:rsid w:val="0091255C"/>
    <w:rsid w:val="00912999"/>
    <w:rsid w:val="00912B7D"/>
    <w:rsid w:val="00912C48"/>
    <w:rsid w:val="0091345B"/>
    <w:rsid w:val="0091396C"/>
    <w:rsid w:val="00913F3A"/>
    <w:rsid w:val="00913F4C"/>
    <w:rsid w:val="00914013"/>
    <w:rsid w:val="00914047"/>
    <w:rsid w:val="0091404B"/>
    <w:rsid w:val="0091423A"/>
    <w:rsid w:val="009143E1"/>
    <w:rsid w:val="00914A5D"/>
    <w:rsid w:val="00914F86"/>
    <w:rsid w:val="00915032"/>
    <w:rsid w:val="0091537E"/>
    <w:rsid w:val="009153A8"/>
    <w:rsid w:val="009154BD"/>
    <w:rsid w:val="0091550B"/>
    <w:rsid w:val="00915665"/>
    <w:rsid w:val="00915711"/>
    <w:rsid w:val="00915989"/>
    <w:rsid w:val="00915E90"/>
    <w:rsid w:val="0091610F"/>
    <w:rsid w:val="009161BA"/>
    <w:rsid w:val="00916328"/>
    <w:rsid w:val="009163F3"/>
    <w:rsid w:val="00916433"/>
    <w:rsid w:val="0091647F"/>
    <w:rsid w:val="00916827"/>
    <w:rsid w:val="009168D6"/>
    <w:rsid w:val="00916901"/>
    <w:rsid w:val="0091693C"/>
    <w:rsid w:val="00916996"/>
    <w:rsid w:val="00916C92"/>
    <w:rsid w:val="009170BC"/>
    <w:rsid w:val="009173EB"/>
    <w:rsid w:val="009174FA"/>
    <w:rsid w:val="00917A5D"/>
    <w:rsid w:val="00917CCB"/>
    <w:rsid w:val="00917FD3"/>
    <w:rsid w:val="009201BA"/>
    <w:rsid w:val="00920259"/>
    <w:rsid w:val="0092053A"/>
    <w:rsid w:val="009205DC"/>
    <w:rsid w:val="009207E6"/>
    <w:rsid w:val="00920874"/>
    <w:rsid w:val="009209FD"/>
    <w:rsid w:val="00920AF4"/>
    <w:rsid w:val="00920FE4"/>
    <w:rsid w:val="00921140"/>
    <w:rsid w:val="0092125F"/>
    <w:rsid w:val="009216BF"/>
    <w:rsid w:val="009218D2"/>
    <w:rsid w:val="009219DB"/>
    <w:rsid w:val="00921A74"/>
    <w:rsid w:val="00921BDA"/>
    <w:rsid w:val="00921C9C"/>
    <w:rsid w:val="00921C9F"/>
    <w:rsid w:val="00921ECE"/>
    <w:rsid w:val="00921ED5"/>
    <w:rsid w:val="00921FA1"/>
    <w:rsid w:val="0092203C"/>
    <w:rsid w:val="009225B6"/>
    <w:rsid w:val="00922733"/>
    <w:rsid w:val="0092274B"/>
    <w:rsid w:val="0092286C"/>
    <w:rsid w:val="00922A40"/>
    <w:rsid w:val="00922C52"/>
    <w:rsid w:val="00922E83"/>
    <w:rsid w:val="0092310F"/>
    <w:rsid w:val="00923151"/>
    <w:rsid w:val="0092337E"/>
    <w:rsid w:val="009236DE"/>
    <w:rsid w:val="00923977"/>
    <w:rsid w:val="00923ABA"/>
    <w:rsid w:val="00923BC9"/>
    <w:rsid w:val="00923D44"/>
    <w:rsid w:val="00923E8C"/>
    <w:rsid w:val="00924108"/>
    <w:rsid w:val="00924184"/>
    <w:rsid w:val="0092434B"/>
    <w:rsid w:val="0092464E"/>
    <w:rsid w:val="009246D1"/>
    <w:rsid w:val="0092471C"/>
    <w:rsid w:val="009247D8"/>
    <w:rsid w:val="00924934"/>
    <w:rsid w:val="00924A64"/>
    <w:rsid w:val="00924F5D"/>
    <w:rsid w:val="00924FE0"/>
    <w:rsid w:val="0092507E"/>
    <w:rsid w:val="00925470"/>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7211"/>
    <w:rsid w:val="00927752"/>
    <w:rsid w:val="00927884"/>
    <w:rsid w:val="009278FF"/>
    <w:rsid w:val="00927CAF"/>
    <w:rsid w:val="00927EBC"/>
    <w:rsid w:val="009300CB"/>
    <w:rsid w:val="00930305"/>
    <w:rsid w:val="00930348"/>
    <w:rsid w:val="0093049A"/>
    <w:rsid w:val="0093059F"/>
    <w:rsid w:val="009305F2"/>
    <w:rsid w:val="0093063D"/>
    <w:rsid w:val="00930D80"/>
    <w:rsid w:val="00930DFB"/>
    <w:rsid w:val="00930F45"/>
    <w:rsid w:val="00930FB7"/>
    <w:rsid w:val="009311E0"/>
    <w:rsid w:val="009312DB"/>
    <w:rsid w:val="0093135E"/>
    <w:rsid w:val="00931808"/>
    <w:rsid w:val="0093195D"/>
    <w:rsid w:val="00931A32"/>
    <w:rsid w:val="00931A43"/>
    <w:rsid w:val="00931B3D"/>
    <w:rsid w:val="00931E1F"/>
    <w:rsid w:val="00932109"/>
    <w:rsid w:val="009321F1"/>
    <w:rsid w:val="00932202"/>
    <w:rsid w:val="009322AC"/>
    <w:rsid w:val="00932474"/>
    <w:rsid w:val="009324AA"/>
    <w:rsid w:val="009324B1"/>
    <w:rsid w:val="00932547"/>
    <w:rsid w:val="009327B5"/>
    <w:rsid w:val="00932907"/>
    <w:rsid w:val="00932A16"/>
    <w:rsid w:val="00932A20"/>
    <w:rsid w:val="00932C9B"/>
    <w:rsid w:val="0093311E"/>
    <w:rsid w:val="00933B1B"/>
    <w:rsid w:val="00933D61"/>
    <w:rsid w:val="00933DE4"/>
    <w:rsid w:val="00933DF3"/>
    <w:rsid w:val="00933E25"/>
    <w:rsid w:val="00933F7F"/>
    <w:rsid w:val="00934238"/>
    <w:rsid w:val="009343B2"/>
    <w:rsid w:val="0093457F"/>
    <w:rsid w:val="00934753"/>
    <w:rsid w:val="00934B08"/>
    <w:rsid w:val="009351CF"/>
    <w:rsid w:val="00935490"/>
    <w:rsid w:val="009354D1"/>
    <w:rsid w:val="00935521"/>
    <w:rsid w:val="009355F0"/>
    <w:rsid w:val="009356B3"/>
    <w:rsid w:val="00935B52"/>
    <w:rsid w:val="00935F71"/>
    <w:rsid w:val="0093611C"/>
    <w:rsid w:val="00936612"/>
    <w:rsid w:val="0093670B"/>
    <w:rsid w:val="00936951"/>
    <w:rsid w:val="009369C3"/>
    <w:rsid w:val="00936A90"/>
    <w:rsid w:val="00936AC4"/>
    <w:rsid w:val="00936D86"/>
    <w:rsid w:val="00936EA5"/>
    <w:rsid w:val="009370A6"/>
    <w:rsid w:val="009373D6"/>
    <w:rsid w:val="0093752F"/>
    <w:rsid w:val="0093757A"/>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39F"/>
    <w:rsid w:val="0094148B"/>
    <w:rsid w:val="00941A1C"/>
    <w:rsid w:val="00941A6F"/>
    <w:rsid w:val="00941B97"/>
    <w:rsid w:val="00941CDD"/>
    <w:rsid w:val="00941D51"/>
    <w:rsid w:val="00941DA0"/>
    <w:rsid w:val="009420AB"/>
    <w:rsid w:val="0094212A"/>
    <w:rsid w:val="0094219A"/>
    <w:rsid w:val="00942651"/>
    <w:rsid w:val="00942743"/>
    <w:rsid w:val="00942919"/>
    <w:rsid w:val="00942BB8"/>
    <w:rsid w:val="00943108"/>
    <w:rsid w:val="00943191"/>
    <w:rsid w:val="009431CF"/>
    <w:rsid w:val="009431DA"/>
    <w:rsid w:val="00943256"/>
    <w:rsid w:val="00943289"/>
    <w:rsid w:val="0094335F"/>
    <w:rsid w:val="00943771"/>
    <w:rsid w:val="00943C98"/>
    <w:rsid w:val="00943D09"/>
    <w:rsid w:val="00943D89"/>
    <w:rsid w:val="00943FA9"/>
    <w:rsid w:val="00944036"/>
    <w:rsid w:val="009441CA"/>
    <w:rsid w:val="009441D7"/>
    <w:rsid w:val="00944202"/>
    <w:rsid w:val="00944335"/>
    <w:rsid w:val="0094433C"/>
    <w:rsid w:val="00944359"/>
    <w:rsid w:val="00944710"/>
    <w:rsid w:val="0094482D"/>
    <w:rsid w:val="00944AF4"/>
    <w:rsid w:val="00944CBE"/>
    <w:rsid w:val="00944D54"/>
    <w:rsid w:val="00944DDE"/>
    <w:rsid w:val="00945320"/>
    <w:rsid w:val="0094540F"/>
    <w:rsid w:val="0094596F"/>
    <w:rsid w:val="00945A25"/>
    <w:rsid w:val="00945B64"/>
    <w:rsid w:val="00945E49"/>
    <w:rsid w:val="00945E73"/>
    <w:rsid w:val="009461C4"/>
    <w:rsid w:val="009462D8"/>
    <w:rsid w:val="00946388"/>
    <w:rsid w:val="009463A9"/>
    <w:rsid w:val="009467ED"/>
    <w:rsid w:val="00946A65"/>
    <w:rsid w:val="00946C44"/>
    <w:rsid w:val="00946C6F"/>
    <w:rsid w:val="00946CC9"/>
    <w:rsid w:val="00946DF2"/>
    <w:rsid w:val="00947090"/>
    <w:rsid w:val="00947140"/>
    <w:rsid w:val="0094745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C2A"/>
    <w:rsid w:val="00950DD1"/>
    <w:rsid w:val="009510B9"/>
    <w:rsid w:val="00951292"/>
    <w:rsid w:val="00951417"/>
    <w:rsid w:val="0095154C"/>
    <w:rsid w:val="009515C9"/>
    <w:rsid w:val="009517A9"/>
    <w:rsid w:val="00951830"/>
    <w:rsid w:val="009518BD"/>
    <w:rsid w:val="009518FA"/>
    <w:rsid w:val="0095197B"/>
    <w:rsid w:val="00951995"/>
    <w:rsid w:val="00951BC9"/>
    <w:rsid w:val="00951BE8"/>
    <w:rsid w:val="00951C7E"/>
    <w:rsid w:val="00951CF6"/>
    <w:rsid w:val="00951E1C"/>
    <w:rsid w:val="00952096"/>
    <w:rsid w:val="0095225E"/>
    <w:rsid w:val="00952264"/>
    <w:rsid w:val="00952283"/>
    <w:rsid w:val="009522C0"/>
    <w:rsid w:val="009522E2"/>
    <w:rsid w:val="0095232C"/>
    <w:rsid w:val="009527A4"/>
    <w:rsid w:val="009527B9"/>
    <w:rsid w:val="009527D6"/>
    <w:rsid w:val="009527E9"/>
    <w:rsid w:val="00952ACA"/>
    <w:rsid w:val="00952B63"/>
    <w:rsid w:val="00952BE9"/>
    <w:rsid w:val="00952FFA"/>
    <w:rsid w:val="0095321E"/>
    <w:rsid w:val="009532CD"/>
    <w:rsid w:val="009537A7"/>
    <w:rsid w:val="00953850"/>
    <w:rsid w:val="009539E6"/>
    <w:rsid w:val="00953A86"/>
    <w:rsid w:val="00953B1F"/>
    <w:rsid w:val="00953C94"/>
    <w:rsid w:val="00953FDE"/>
    <w:rsid w:val="0095402A"/>
    <w:rsid w:val="0095406B"/>
    <w:rsid w:val="0095422A"/>
    <w:rsid w:val="00954587"/>
    <w:rsid w:val="009545B4"/>
    <w:rsid w:val="00954760"/>
    <w:rsid w:val="009548C3"/>
    <w:rsid w:val="00954B61"/>
    <w:rsid w:val="00954BC4"/>
    <w:rsid w:val="00954E04"/>
    <w:rsid w:val="00954FB7"/>
    <w:rsid w:val="0095506D"/>
    <w:rsid w:val="0095524E"/>
    <w:rsid w:val="009553EE"/>
    <w:rsid w:val="009555E2"/>
    <w:rsid w:val="009556A4"/>
    <w:rsid w:val="00955706"/>
    <w:rsid w:val="009557DF"/>
    <w:rsid w:val="00955849"/>
    <w:rsid w:val="009558E8"/>
    <w:rsid w:val="00955944"/>
    <w:rsid w:val="00955A2E"/>
    <w:rsid w:val="00955E35"/>
    <w:rsid w:val="00956101"/>
    <w:rsid w:val="009561F9"/>
    <w:rsid w:val="00956325"/>
    <w:rsid w:val="00956361"/>
    <w:rsid w:val="00956537"/>
    <w:rsid w:val="0095669C"/>
    <w:rsid w:val="009566C6"/>
    <w:rsid w:val="009566DA"/>
    <w:rsid w:val="00956BB2"/>
    <w:rsid w:val="00956C61"/>
    <w:rsid w:val="00956E2A"/>
    <w:rsid w:val="00956EBF"/>
    <w:rsid w:val="00956F90"/>
    <w:rsid w:val="00957060"/>
    <w:rsid w:val="00957127"/>
    <w:rsid w:val="00957219"/>
    <w:rsid w:val="009573FF"/>
    <w:rsid w:val="00957487"/>
    <w:rsid w:val="00957584"/>
    <w:rsid w:val="009577CB"/>
    <w:rsid w:val="00957828"/>
    <w:rsid w:val="00957944"/>
    <w:rsid w:val="00957C1C"/>
    <w:rsid w:val="00957C22"/>
    <w:rsid w:val="00957D9C"/>
    <w:rsid w:val="00960005"/>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B6F"/>
    <w:rsid w:val="00961D0A"/>
    <w:rsid w:val="00961D5C"/>
    <w:rsid w:val="00961E6D"/>
    <w:rsid w:val="00961F21"/>
    <w:rsid w:val="009621FF"/>
    <w:rsid w:val="0096244F"/>
    <w:rsid w:val="009625FC"/>
    <w:rsid w:val="0096292B"/>
    <w:rsid w:val="00962B22"/>
    <w:rsid w:val="00962C96"/>
    <w:rsid w:val="00962E7C"/>
    <w:rsid w:val="00963100"/>
    <w:rsid w:val="00963291"/>
    <w:rsid w:val="0096336E"/>
    <w:rsid w:val="009634E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88"/>
    <w:rsid w:val="009654F0"/>
    <w:rsid w:val="009655B9"/>
    <w:rsid w:val="00965676"/>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98"/>
    <w:rsid w:val="009670FE"/>
    <w:rsid w:val="0096766C"/>
    <w:rsid w:val="00967782"/>
    <w:rsid w:val="00967851"/>
    <w:rsid w:val="00967C94"/>
    <w:rsid w:val="00967D2D"/>
    <w:rsid w:val="00967F57"/>
    <w:rsid w:val="00970387"/>
    <w:rsid w:val="00970675"/>
    <w:rsid w:val="00970757"/>
    <w:rsid w:val="00970879"/>
    <w:rsid w:val="00970982"/>
    <w:rsid w:val="00970A59"/>
    <w:rsid w:val="00970DEC"/>
    <w:rsid w:val="00970F7A"/>
    <w:rsid w:val="00970FE3"/>
    <w:rsid w:val="00971190"/>
    <w:rsid w:val="009717A1"/>
    <w:rsid w:val="0097182A"/>
    <w:rsid w:val="00971909"/>
    <w:rsid w:val="00971940"/>
    <w:rsid w:val="0097195E"/>
    <w:rsid w:val="00971C10"/>
    <w:rsid w:val="00971D8F"/>
    <w:rsid w:val="00971E51"/>
    <w:rsid w:val="00971E76"/>
    <w:rsid w:val="00971EC5"/>
    <w:rsid w:val="00971F6B"/>
    <w:rsid w:val="00971FCC"/>
    <w:rsid w:val="0097298A"/>
    <w:rsid w:val="00972A0B"/>
    <w:rsid w:val="00972A6D"/>
    <w:rsid w:val="00972BAB"/>
    <w:rsid w:val="00972BB7"/>
    <w:rsid w:val="00972C06"/>
    <w:rsid w:val="00972C90"/>
    <w:rsid w:val="00972E27"/>
    <w:rsid w:val="00972E36"/>
    <w:rsid w:val="00972EE1"/>
    <w:rsid w:val="00972F4C"/>
    <w:rsid w:val="00972FEB"/>
    <w:rsid w:val="00973257"/>
    <w:rsid w:val="009734EF"/>
    <w:rsid w:val="009736F4"/>
    <w:rsid w:val="0097383E"/>
    <w:rsid w:val="009738E5"/>
    <w:rsid w:val="009739F8"/>
    <w:rsid w:val="00973B3A"/>
    <w:rsid w:val="00973CE1"/>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2A"/>
    <w:rsid w:val="00974EBD"/>
    <w:rsid w:val="00974F7B"/>
    <w:rsid w:val="00975055"/>
    <w:rsid w:val="009751BA"/>
    <w:rsid w:val="0097522C"/>
    <w:rsid w:val="0097569A"/>
    <w:rsid w:val="0097569C"/>
    <w:rsid w:val="0097570F"/>
    <w:rsid w:val="00975859"/>
    <w:rsid w:val="00975ACE"/>
    <w:rsid w:val="00975AF9"/>
    <w:rsid w:val="00975AFE"/>
    <w:rsid w:val="00975E36"/>
    <w:rsid w:val="00975EC7"/>
    <w:rsid w:val="00975F1B"/>
    <w:rsid w:val="0097652A"/>
    <w:rsid w:val="009767DE"/>
    <w:rsid w:val="00976D63"/>
    <w:rsid w:val="009773A0"/>
    <w:rsid w:val="0097744F"/>
    <w:rsid w:val="009775C2"/>
    <w:rsid w:val="009775F8"/>
    <w:rsid w:val="009777B4"/>
    <w:rsid w:val="00977852"/>
    <w:rsid w:val="009778AB"/>
    <w:rsid w:val="009779C9"/>
    <w:rsid w:val="00977EAE"/>
    <w:rsid w:val="00980070"/>
    <w:rsid w:val="0098009B"/>
    <w:rsid w:val="009800CE"/>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B52"/>
    <w:rsid w:val="00983C41"/>
    <w:rsid w:val="00983D28"/>
    <w:rsid w:val="00983DF2"/>
    <w:rsid w:val="00984206"/>
    <w:rsid w:val="009843AC"/>
    <w:rsid w:val="009843EB"/>
    <w:rsid w:val="0098445B"/>
    <w:rsid w:val="00984523"/>
    <w:rsid w:val="00984621"/>
    <w:rsid w:val="0098497D"/>
    <w:rsid w:val="00984EEF"/>
    <w:rsid w:val="00984F16"/>
    <w:rsid w:val="0098511E"/>
    <w:rsid w:val="00985165"/>
    <w:rsid w:val="009852B3"/>
    <w:rsid w:val="0098537C"/>
    <w:rsid w:val="0098541D"/>
    <w:rsid w:val="00985493"/>
    <w:rsid w:val="00985864"/>
    <w:rsid w:val="00985CA4"/>
    <w:rsid w:val="00985D2B"/>
    <w:rsid w:val="00985D6F"/>
    <w:rsid w:val="00985F4A"/>
    <w:rsid w:val="0098601C"/>
    <w:rsid w:val="00986249"/>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8"/>
    <w:rsid w:val="0099185C"/>
    <w:rsid w:val="00991A38"/>
    <w:rsid w:val="00991D54"/>
    <w:rsid w:val="00991D56"/>
    <w:rsid w:val="00991DB3"/>
    <w:rsid w:val="00991F39"/>
    <w:rsid w:val="00992159"/>
    <w:rsid w:val="009925AF"/>
    <w:rsid w:val="009925B9"/>
    <w:rsid w:val="00992624"/>
    <w:rsid w:val="009927C4"/>
    <w:rsid w:val="00992A61"/>
    <w:rsid w:val="00992B00"/>
    <w:rsid w:val="00992B42"/>
    <w:rsid w:val="00992D1C"/>
    <w:rsid w:val="00992D5E"/>
    <w:rsid w:val="009930C0"/>
    <w:rsid w:val="009931C3"/>
    <w:rsid w:val="0099324C"/>
    <w:rsid w:val="00993266"/>
    <w:rsid w:val="009935FC"/>
    <w:rsid w:val="00993627"/>
    <w:rsid w:val="00993658"/>
    <w:rsid w:val="0099367D"/>
    <w:rsid w:val="009936F0"/>
    <w:rsid w:val="00993C6E"/>
    <w:rsid w:val="00993DA5"/>
    <w:rsid w:val="00993E03"/>
    <w:rsid w:val="009941D0"/>
    <w:rsid w:val="0099421A"/>
    <w:rsid w:val="009949F5"/>
    <w:rsid w:val="00994A77"/>
    <w:rsid w:val="00994BD1"/>
    <w:rsid w:val="00994F40"/>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157"/>
    <w:rsid w:val="009A0212"/>
    <w:rsid w:val="009A02E1"/>
    <w:rsid w:val="009A031F"/>
    <w:rsid w:val="009A038D"/>
    <w:rsid w:val="009A041C"/>
    <w:rsid w:val="009A049C"/>
    <w:rsid w:val="009A0822"/>
    <w:rsid w:val="009A10BB"/>
    <w:rsid w:val="009A12D1"/>
    <w:rsid w:val="009A14BB"/>
    <w:rsid w:val="009A1729"/>
    <w:rsid w:val="009A1E13"/>
    <w:rsid w:val="009A1E77"/>
    <w:rsid w:val="009A20CC"/>
    <w:rsid w:val="009A20F1"/>
    <w:rsid w:val="009A2180"/>
    <w:rsid w:val="009A2255"/>
    <w:rsid w:val="009A231F"/>
    <w:rsid w:val="009A246A"/>
    <w:rsid w:val="009A2520"/>
    <w:rsid w:val="009A25A7"/>
    <w:rsid w:val="009A2913"/>
    <w:rsid w:val="009A2CDE"/>
    <w:rsid w:val="009A2EAE"/>
    <w:rsid w:val="009A3183"/>
    <w:rsid w:val="009A3279"/>
    <w:rsid w:val="009A3741"/>
    <w:rsid w:val="009A37AC"/>
    <w:rsid w:val="009A38EB"/>
    <w:rsid w:val="009A3946"/>
    <w:rsid w:val="009A3A5F"/>
    <w:rsid w:val="009A3AB5"/>
    <w:rsid w:val="009A3C1B"/>
    <w:rsid w:val="009A3DBA"/>
    <w:rsid w:val="009A4100"/>
    <w:rsid w:val="009A4293"/>
    <w:rsid w:val="009A4428"/>
    <w:rsid w:val="009A468D"/>
    <w:rsid w:val="009A4888"/>
    <w:rsid w:val="009A4926"/>
    <w:rsid w:val="009A4A8A"/>
    <w:rsid w:val="009A4AC0"/>
    <w:rsid w:val="009A4CF3"/>
    <w:rsid w:val="009A4FDB"/>
    <w:rsid w:val="009A516A"/>
    <w:rsid w:val="009A528E"/>
    <w:rsid w:val="009A5389"/>
    <w:rsid w:val="009A542D"/>
    <w:rsid w:val="009A56E0"/>
    <w:rsid w:val="009A5BA0"/>
    <w:rsid w:val="009A5DC3"/>
    <w:rsid w:val="009A603A"/>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1D"/>
    <w:rsid w:val="009B0263"/>
    <w:rsid w:val="009B0542"/>
    <w:rsid w:val="009B0605"/>
    <w:rsid w:val="009B0C68"/>
    <w:rsid w:val="009B0DA0"/>
    <w:rsid w:val="009B0DD2"/>
    <w:rsid w:val="009B0EE8"/>
    <w:rsid w:val="009B13A1"/>
    <w:rsid w:val="009B13D7"/>
    <w:rsid w:val="009B1513"/>
    <w:rsid w:val="009B156B"/>
    <w:rsid w:val="009B1677"/>
    <w:rsid w:val="009B1AF7"/>
    <w:rsid w:val="009B2092"/>
    <w:rsid w:val="009B245C"/>
    <w:rsid w:val="009B245E"/>
    <w:rsid w:val="009B2532"/>
    <w:rsid w:val="009B2655"/>
    <w:rsid w:val="009B28B0"/>
    <w:rsid w:val="009B2927"/>
    <w:rsid w:val="009B3221"/>
    <w:rsid w:val="009B33E0"/>
    <w:rsid w:val="009B3427"/>
    <w:rsid w:val="009B346F"/>
    <w:rsid w:val="009B3581"/>
    <w:rsid w:val="009B3745"/>
    <w:rsid w:val="009B3A8F"/>
    <w:rsid w:val="009B3BF5"/>
    <w:rsid w:val="009B3C79"/>
    <w:rsid w:val="009B3D0C"/>
    <w:rsid w:val="009B3D6C"/>
    <w:rsid w:val="009B42DA"/>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ABD"/>
    <w:rsid w:val="009B7B87"/>
    <w:rsid w:val="009B7BB7"/>
    <w:rsid w:val="009B7FFA"/>
    <w:rsid w:val="009C006D"/>
    <w:rsid w:val="009C00EF"/>
    <w:rsid w:val="009C01F7"/>
    <w:rsid w:val="009C047A"/>
    <w:rsid w:val="009C04B3"/>
    <w:rsid w:val="009C051C"/>
    <w:rsid w:val="009C08AD"/>
    <w:rsid w:val="009C0916"/>
    <w:rsid w:val="009C09D2"/>
    <w:rsid w:val="009C0A9F"/>
    <w:rsid w:val="009C0BC1"/>
    <w:rsid w:val="009C0D98"/>
    <w:rsid w:val="009C0DBE"/>
    <w:rsid w:val="009C0E42"/>
    <w:rsid w:val="009C1012"/>
    <w:rsid w:val="009C10DF"/>
    <w:rsid w:val="009C11E0"/>
    <w:rsid w:val="009C121E"/>
    <w:rsid w:val="009C1675"/>
    <w:rsid w:val="009C1730"/>
    <w:rsid w:val="009C1848"/>
    <w:rsid w:val="009C18CA"/>
    <w:rsid w:val="009C1A35"/>
    <w:rsid w:val="009C1B73"/>
    <w:rsid w:val="009C1B93"/>
    <w:rsid w:val="009C1CE0"/>
    <w:rsid w:val="009C1D4B"/>
    <w:rsid w:val="009C1E0C"/>
    <w:rsid w:val="009C20D3"/>
    <w:rsid w:val="009C22C6"/>
    <w:rsid w:val="009C2358"/>
    <w:rsid w:val="009C23F0"/>
    <w:rsid w:val="009C25FA"/>
    <w:rsid w:val="009C281C"/>
    <w:rsid w:val="009C2846"/>
    <w:rsid w:val="009C2E3F"/>
    <w:rsid w:val="009C2FDA"/>
    <w:rsid w:val="009C306C"/>
    <w:rsid w:val="009C319F"/>
    <w:rsid w:val="009C31A8"/>
    <w:rsid w:val="009C31DC"/>
    <w:rsid w:val="009C3289"/>
    <w:rsid w:val="009C32F4"/>
    <w:rsid w:val="009C332C"/>
    <w:rsid w:val="009C3330"/>
    <w:rsid w:val="009C36A4"/>
    <w:rsid w:val="009C37EE"/>
    <w:rsid w:val="009C382F"/>
    <w:rsid w:val="009C3D88"/>
    <w:rsid w:val="009C3F40"/>
    <w:rsid w:val="009C3F42"/>
    <w:rsid w:val="009C410D"/>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86"/>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361"/>
    <w:rsid w:val="009D0720"/>
    <w:rsid w:val="009D079F"/>
    <w:rsid w:val="009D0888"/>
    <w:rsid w:val="009D0897"/>
    <w:rsid w:val="009D099A"/>
    <w:rsid w:val="009D09A4"/>
    <w:rsid w:val="009D0DDE"/>
    <w:rsid w:val="009D1205"/>
    <w:rsid w:val="009D1325"/>
    <w:rsid w:val="009D1402"/>
    <w:rsid w:val="009D15E0"/>
    <w:rsid w:val="009D1652"/>
    <w:rsid w:val="009D1808"/>
    <w:rsid w:val="009D18CA"/>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4A"/>
    <w:rsid w:val="009D2D7C"/>
    <w:rsid w:val="009D2EDD"/>
    <w:rsid w:val="009D2F96"/>
    <w:rsid w:val="009D33CB"/>
    <w:rsid w:val="009D35BA"/>
    <w:rsid w:val="009D36B2"/>
    <w:rsid w:val="009D36B6"/>
    <w:rsid w:val="009D3ADA"/>
    <w:rsid w:val="009D3CC0"/>
    <w:rsid w:val="009D3CEB"/>
    <w:rsid w:val="009D3D45"/>
    <w:rsid w:val="009D3D81"/>
    <w:rsid w:val="009D422C"/>
    <w:rsid w:val="009D4303"/>
    <w:rsid w:val="009D4367"/>
    <w:rsid w:val="009D4751"/>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A0F"/>
    <w:rsid w:val="009D5DC2"/>
    <w:rsid w:val="009D5EBD"/>
    <w:rsid w:val="009D5EC2"/>
    <w:rsid w:val="009D610C"/>
    <w:rsid w:val="009D62E7"/>
    <w:rsid w:val="009D63EF"/>
    <w:rsid w:val="009D64BB"/>
    <w:rsid w:val="009D65A6"/>
    <w:rsid w:val="009D6939"/>
    <w:rsid w:val="009D6940"/>
    <w:rsid w:val="009D69A8"/>
    <w:rsid w:val="009D69F6"/>
    <w:rsid w:val="009D6B13"/>
    <w:rsid w:val="009D6CB1"/>
    <w:rsid w:val="009D6DC7"/>
    <w:rsid w:val="009D71BF"/>
    <w:rsid w:val="009D7341"/>
    <w:rsid w:val="009D75A4"/>
    <w:rsid w:val="009D76D2"/>
    <w:rsid w:val="009D7859"/>
    <w:rsid w:val="009D79C8"/>
    <w:rsid w:val="009D7DA3"/>
    <w:rsid w:val="009D7F78"/>
    <w:rsid w:val="009E01B4"/>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5F"/>
    <w:rsid w:val="009E238A"/>
    <w:rsid w:val="009E2A62"/>
    <w:rsid w:val="009E2F97"/>
    <w:rsid w:val="009E31E2"/>
    <w:rsid w:val="009E3235"/>
    <w:rsid w:val="009E35BC"/>
    <w:rsid w:val="009E3790"/>
    <w:rsid w:val="009E38F0"/>
    <w:rsid w:val="009E3908"/>
    <w:rsid w:val="009E3C2A"/>
    <w:rsid w:val="009E3E78"/>
    <w:rsid w:val="009E405E"/>
    <w:rsid w:val="009E4071"/>
    <w:rsid w:val="009E4085"/>
    <w:rsid w:val="009E457F"/>
    <w:rsid w:val="009E46CC"/>
    <w:rsid w:val="009E47B9"/>
    <w:rsid w:val="009E4A6F"/>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873"/>
    <w:rsid w:val="009E69B9"/>
    <w:rsid w:val="009E6B29"/>
    <w:rsid w:val="009E6D08"/>
    <w:rsid w:val="009E6E18"/>
    <w:rsid w:val="009E6F6E"/>
    <w:rsid w:val="009E6FD7"/>
    <w:rsid w:val="009E70C6"/>
    <w:rsid w:val="009E7461"/>
    <w:rsid w:val="009E7522"/>
    <w:rsid w:val="009E7667"/>
    <w:rsid w:val="009E76FA"/>
    <w:rsid w:val="009E798E"/>
    <w:rsid w:val="009E79F5"/>
    <w:rsid w:val="009E7AD9"/>
    <w:rsid w:val="009E7C86"/>
    <w:rsid w:val="009E7DA6"/>
    <w:rsid w:val="009F0001"/>
    <w:rsid w:val="009F024B"/>
    <w:rsid w:val="009F03C2"/>
    <w:rsid w:val="009F05DB"/>
    <w:rsid w:val="009F06DD"/>
    <w:rsid w:val="009F06F6"/>
    <w:rsid w:val="009F073C"/>
    <w:rsid w:val="009F0C38"/>
    <w:rsid w:val="009F0CD1"/>
    <w:rsid w:val="009F1033"/>
    <w:rsid w:val="009F11E8"/>
    <w:rsid w:val="009F15A9"/>
    <w:rsid w:val="009F163C"/>
    <w:rsid w:val="009F187B"/>
    <w:rsid w:val="009F1933"/>
    <w:rsid w:val="009F1B37"/>
    <w:rsid w:val="009F1D63"/>
    <w:rsid w:val="009F1DFD"/>
    <w:rsid w:val="009F2717"/>
    <w:rsid w:val="009F2728"/>
    <w:rsid w:val="009F29A1"/>
    <w:rsid w:val="009F2B79"/>
    <w:rsid w:val="009F2C55"/>
    <w:rsid w:val="009F2CA3"/>
    <w:rsid w:val="009F2E7E"/>
    <w:rsid w:val="009F3397"/>
    <w:rsid w:val="009F35E5"/>
    <w:rsid w:val="009F3679"/>
    <w:rsid w:val="009F3A4B"/>
    <w:rsid w:val="009F3CA1"/>
    <w:rsid w:val="009F416E"/>
    <w:rsid w:val="009F41E1"/>
    <w:rsid w:val="009F426F"/>
    <w:rsid w:val="009F4375"/>
    <w:rsid w:val="009F4803"/>
    <w:rsid w:val="009F4834"/>
    <w:rsid w:val="009F499E"/>
    <w:rsid w:val="009F4C62"/>
    <w:rsid w:val="009F4E78"/>
    <w:rsid w:val="009F4E93"/>
    <w:rsid w:val="009F4EE6"/>
    <w:rsid w:val="009F4F05"/>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44E"/>
    <w:rsid w:val="009F76CB"/>
    <w:rsid w:val="009F7852"/>
    <w:rsid w:val="009F7883"/>
    <w:rsid w:val="009F79F3"/>
    <w:rsid w:val="009F7C5A"/>
    <w:rsid w:val="009F7E34"/>
    <w:rsid w:val="00A0038A"/>
    <w:rsid w:val="00A003E9"/>
    <w:rsid w:val="00A00519"/>
    <w:rsid w:val="00A007B5"/>
    <w:rsid w:val="00A00B7C"/>
    <w:rsid w:val="00A00E21"/>
    <w:rsid w:val="00A01006"/>
    <w:rsid w:val="00A0107C"/>
    <w:rsid w:val="00A010F5"/>
    <w:rsid w:val="00A011C6"/>
    <w:rsid w:val="00A011E2"/>
    <w:rsid w:val="00A0156E"/>
    <w:rsid w:val="00A01603"/>
    <w:rsid w:val="00A0199D"/>
    <w:rsid w:val="00A01A8F"/>
    <w:rsid w:val="00A01F24"/>
    <w:rsid w:val="00A0221A"/>
    <w:rsid w:val="00A022B2"/>
    <w:rsid w:val="00A02B26"/>
    <w:rsid w:val="00A02D09"/>
    <w:rsid w:val="00A02EF4"/>
    <w:rsid w:val="00A02FFB"/>
    <w:rsid w:val="00A032BA"/>
    <w:rsid w:val="00A03308"/>
    <w:rsid w:val="00A03893"/>
    <w:rsid w:val="00A0394B"/>
    <w:rsid w:val="00A03CA5"/>
    <w:rsid w:val="00A040D5"/>
    <w:rsid w:val="00A041D2"/>
    <w:rsid w:val="00A04541"/>
    <w:rsid w:val="00A0465F"/>
    <w:rsid w:val="00A04833"/>
    <w:rsid w:val="00A04846"/>
    <w:rsid w:val="00A049FB"/>
    <w:rsid w:val="00A04A20"/>
    <w:rsid w:val="00A04A92"/>
    <w:rsid w:val="00A04EA3"/>
    <w:rsid w:val="00A04EA6"/>
    <w:rsid w:val="00A04EBD"/>
    <w:rsid w:val="00A05194"/>
    <w:rsid w:val="00A053DF"/>
    <w:rsid w:val="00A0559E"/>
    <w:rsid w:val="00A0560E"/>
    <w:rsid w:val="00A057B4"/>
    <w:rsid w:val="00A057FF"/>
    <w:rsid w:val="00A05962"/>
    <w:rsid w:val="00A05A1F"/>
    <w:rsid w:val="00A05BA9"/>
    <w:rsid w:val="00A05DFF"/>
    <w:rsid w:val="00A05EAD"/>
    <w:rsid w:val="00A05FF8"/>
    <w:rsid w:val="00A06008"/>
    <w:rsid w:val="00A06687"/>
    <w:rsid w:val="00A0689E"/>
    <w:rsid w:val="00A0695B"/>
    <w:rsid w:val="00A06B81"/>
    <w:rsid w:val="00A06E7C"/>
    <w:rsid w:val="00A06F57"/>
    <w:rsid w:val="00A07075"/>
    <w:rsid w:val="00A074A6"/>
    <w:rsid w:val="00A075FA"/>
    <w:rsid w:val="00A07654"/>
    <w:rsid w:val="00A076E1"/>
    <w:rsid w:val="00A07894"/>
    <w:rsid w:val="00A078DB"/>
    <w:rsid w:val="00A07B16"/>
    <w:rsid w:val="00A07C40"/>
    <w:rsid w:val="00A07CF2"/>
    <w:rsid w:val="00A07CF4"/>
    <w:rsid w:val="00A07EA6"/>
    <w:rsid w:val="00A07F01"/>
    <w:rsid w:val="00A07F1F"/>
    <w:rsid w:val="00A07F2B"/>
    <w:rsid w:val="00A10562"/>
    <w:rsid w:val="00A105DB"/>
    <w:rsid w:val="00A106FE"/>
    <w:rsid w:val="00A10932"/>
    <w:rsid w:val="00A109C5"/>
    <w:rsid w:val="00A10B48"/>
    <w:rsid w:val="00A10B90"/>
    <w:rsid w:val="00A10D06"/>
    <w:rsid w:val="00A10EAD"/>
    <w:rsid w:val="00A10FCC"/>
    <w:rsid w:val="00A11202"/>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726"/>
    <w:rsid w:val="00A12970"/>
    <w:rsid w:val="00A12A73"/>
    <w:rsid w:val="00A12BEE"/>
    <w:rsid w:val="00A12EE8"/>
    <w:rsid w:val="00A13056"/>
    <w:rsid w:val="00A130E3"/>
    <w:rsid w:val="00A131A4"/>
    <w:rsid w:val="00A132FD"/>
    <w:rsid w:val="00A13384"/>
    <w:rsid w:val="00A133CD"/>
    <w:rsid w:val="00A13511"/>
    <w:rsid w:val="00A1352A"/>
    <w:rsid w:val="00A13647"/>
    <w:rsid w:val="00A136F5"/>
    <w:rsid w:val="00A13715"/>
    <w:rsid w:val="00A137FB"/>
    <w:rsid w:val="00A1387C"/>
    <w:rsid w:val="00A1390C"/>
    <w:rsid w:val="00A13B51"/>
    <w:rsid w:val="00A13CF1"/>
    <w:rsid w:val="00A13F4C"/>
    <w:rsid w:val="00A13FB8"/>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C81"/>
    <w:rsid w:val="00A1603A"/>
    <w:rsid w:val="00A160B6"/>
    <w:rsid w:val="00A16150"/>
    <w:rsid w:val="00A1630A"/>
    <w:rsid w:val="00A1637F"/>
    <w:rsid w:val="00A16817"/>
    <w:rsid w:val="00A1690B"/>
    <w:rsid w:val="00A16A02"/>
    <w:rsid w:val="00A16E5E"/>
    <w:rsid w:val="00A1710B"/>
    <w:rsid w:val="00A171B3"/>
    <w:rsid w:val="00A17345"/>
    <w:rsid w:val="00A173BF"/>
    <w:rsid w:val="00A1760D"/>
    <w:rsid w:val="00A17662"/>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5DC"/>
    <w:rsid w:val="00A21666"/>
    <w:rsid w:val="00A21712"/>
    <w:rsid w:val="00A218AE"/>
    <w:rsid w:val="00A21A9D"/>
    <w:rsid w:val="00A21AAA"/>
    <w:rsid w:val="00A21C50"/>
    <w:rsid w:val="00A21E51"/>
    <w:rsid w:val="00A21F4C"/>
    <w:rsid w:val="00A22132"/>
    <w:rsid w:val="00A22164"/>
    <w:rsid w:val="00A22207"/>
    <w:rsid w:val="00A22682"/>
    <w:rsid w:val="00A22696"/>
    <w:rsid w:val="00A2269B"/>
    <w:rsid w:val="00A226BE"/>
    <w:rsid w:val="00A226ED"/>
    <w:rsid w:val="00A228BB"/>
    <w:rsid w:val="00A22CE9"/>
    <w:rsid w:val="00A22D9C"/>
    <w:rsid w:val="00A22E14"/>
    <w:rsid w:val="00A22E62"/>
    <w:rsid w:val="00A22E73"/>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A28"/>
    <w:rsid w:val="00A25A7A"/>
    <w:rsid w:val="00A25B85"/>
    <w:rsid w:val="00A25D1D"/>
    <w:rsid w:val="00A261E4"/>
    <w:rsid w:val="00A26309"/>
    <w:rsid w:val="00A26624"/>
    <w:rsid w:val="00A266E0"/>
    <w:rsid w:val="00A26883"/>
    <w:rsid w:val="00A26D60"/>
    <w:rsid w:val="00A26EE0"/>
    <w:rsid w:val="00A2719B"/>
    <w:rsid w:val="00A2756F"/>
    <w:rsid w:val="00A275C9"/>
    <w:rsid w:val="00A276E9"/>
    <w:rsid w:val="00A276F1"/>
    <w:rsid w:val="00A27BD9"/>
    <w:rsid w:val="00A27DCD"/>
    <w:rsid w:val="00A27EFE"/>
    <w:rsid w:val="00A3051C"/>
    <w:rsid w:val="00A3072C"/>
    <w:rsid w:val="00A307C5"/>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B1B"/>
    <w:rsid w:val="00A31C37"/>
    <w:rsid w:val="00A31E88"/>
    <w:rsid w:val="00A321EE"/>
    <w:rsid w:val="00A321F4"/>
    <w:rsid w:val="00A32423"/>
    <w:rsid w:val="00A3246D"/>
    <w:rsid w:val="00A32546"/>
    <w:rsid w:val="00A325C2"/>
    <w:rsid w:val="00A325CC"/>
    <w:rsid w:val="00A325EA"/>
    <w:rsid w:val="00A3273C"/>
    <w:rsid w:val="00A32750"/>
    <w:rsid w:val="00A327A5"/>
    <w:rsid w:val="00A327E2"/>
    <w:rsid w:val="00A32C37"/>
    <w:rsid w:val="00A3307F"/>
    <w:rsid w:val="00A33188"/>
    <w:rsid w:val="00A33354"/>
    <w:rsid w:val="00A338AB"/>
    <w:rsid w:val="00A33935"/>
    <w:rsid w:val="00A33A66"/>
    <w:rsid w:val="00A33A6F"/>
    <w:rsid w:val="00A33BC1"/>
    <w:rsid w:val="00A33C3D"/>
    <w:rsid w:val="00A33C9E"/>
    <w:rsid w:val="00A33FF2"/>
    <w:rsid w:val="00A345EC"/>
    <w:rsid w:val="00A3464D"/>
    <w:rsid w:val="00A34C68"/>
    <w:rsid w:val="00A34C88"/>
    <w:rsid w:val="00A35156"/>
    <w:rsid w:val="00A353A9"/>
    <w:rsid w:val="00A3544F"/>
    <w:rsid w:val="00A35546"/>
    <w:rsid w:val="00A35735"/>
    <w:rsid w:val="00A357C9"/>
    <w:rsid w:val="00A35A0B"/>
    <w:rsid w:val="00A35F6A"/>
    <w:rsid w:val="00A362CB"/>
    <w:rsid w:val="00A365F0"/>
    <w:rsid w:val="00A365F9"/>
    <w:rsid w:val="00A36694"/>
    <w:rsid w:val="00A36697"/>
    <w:rsid w:val="00A369B5"/>
    <w:rsid w:val="00A36ADE"/>
    <w:rsid w:val="00A36DBF"/>
    <w:rsid w:val="00A3706D"/>
    <w:rsid w:val="00A3747D"/>
    <w:rsid w:val="00A37745"/>
    <w:rsid w:val="00A3798F"/>
    <w:rsid w:val="00A37A59"/>
    <w:rsid w:val="00A37BAB"/>
    <w:rsid w:val="00A404BA"/>
    <w:rsid w:val="00A40531"/>
    <w:rsid w:val="00A40567"/>
    <w:rsid w:val="00A40889"/>
    <w:rsid w:val="00A40AD0"/>
    <w:rsid w:val="00A40D3C"/>
    <w:rsid w:val="00A40D97"/>
    <w:rsid w:val="00A40EA6"/>
    <w:rsid w:val="00A40F7D"/>
    <w:rsid w:val="00A41005"/>
    <w:rsid w:val="00A41009"/>
    <w:rsid w:val="00A4112D"/>
    <w:rsid w:val="00A41134"/>
    <w:rsid w:val="00A41135"/>
    <w:rsid w:val="00A41145"/>
    <w:rsid w:val="00A41179"/>
    <w:rsid w:val="00A4131E"/>
    <w:rsid w:val="00A413CD"/>
    <w:rsid w:val="00A41543"/>
    <w:rsid w:val="00A41772"/>
    <w:rsid w:val="00A41921"/>
    <w:rsid w:val="00A41ABC"/>
    <w:rsid w:val="00A41F32"/>
    <w:rsid w:val="00A41F53"/>
    <w:rsid w:val="00A4200F"/>
    <w:rsid w:val="00A42277"/>
    <w:rsid w:val="00A42456"/>
    <w:rsid w:val="00A42485"/>
    <w:rsid w:val="00A4256D"/>
    <w:rsid w:val="00A42659"/>
    <w:rsid w:val="00A4265F"/>
    <w:rsid w:val="00A426BB"/>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8F1"/>
    <w:rsid w:val="00A4392A"/>
    <w:rsid w:val="00A43B95"/>
    <w:rsid w:val="00A43D83"/>
    <w:rsid w:val="00A43F8D"/>
    <w:rsid w:val="00A4414C"/>
    <w:rsid w:val="00A4440F"/>
    <w:rsid w:val="00A44444"/>
    <w:rsid w:val="00A4448F"/>
    <w:rsid w:val="00A44882"/>
    <w:rsid w:val="00A449A3"/>
    <w:rsid w:val="00A44AA5"/>
    <w:rsid w:val="00A44CD9"/>
    <w:rsid w:val="00A44DE9"/>
    <w:rsid w:val="00A44E28"/>
    <w:rsid w:val="00A44F82"/>
    <w:rsid w:val="00A450B3"/>
    <w:rsid w:val="00A451D0"/>
    <w:rsid w:val="00A4522A"/>
    <w:rsid w:val="00A455D6"/>
    <w:rsid w:val="00A45633"/>
    <w:rsid w:val="00A4570E"/>
    <w:rsid w:val="00A45818"/>
    <w:rsid w:val="00A45A3B"/>
    <w:rsid w:val="00A45DF7"/>
    <w:rsid w:val="00A4607C"/>
    <w:rsid w:val="00A4639B"/>
    <w:rsid w:val="00A46FAD"/>
    <w:rsid w:val="00A470ED"/>
    <w:rsid w:val="00A471B0"/>
    <w:rsid w:val="00A4742F"/>
    <w:rsid w:val="00A47430"/>
    <w:rsid w:val="00A47567"/>
    <w:rsid w:val="00A4761F"/>
    <w:rsid w:val="00A476E2"/>
    <w:rsid w:val="00A47763"/>
    <w:rsid w:val="00A47B4B"/>
    <w:rsid w:val="00A50161"/>
    <w:rsid w:val="00A503F5"/>
    <w:rsid w:val="00A5044D"/>
    <w:rsid w:val="00A50663"/>
    <w:rsid w:val="00A50B00"/>
    <w:rsid w:val="00A50D3B"/>
    <w:rsid w:val="00A50DB2"/>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783"/>
    <w:rsid w:val="00A5381A"/>
    <w:rsid w:val="00A544BF"/>
    <w:rsid w:val="00A54508"/>
    <w:rsid w:val="00A548DD"/>
    <w:rsid w:val="00A54A87"/>
    <w:rsid w:val="00A54A90"/>
    <w:rsid w:val="00A54D16"/>
    <w:rsid w:val="00A54DAA"/>
    <w:rsid w:val="00A5520A"/>
    <w:rsid w:val="00A55279"/>
    <w:rsid w:val="00A5579B"/>
    <w:rsid w:val="00A55877"/>
    <w:rsid w:val="00A55A60"/>
    <w:rsid w:val="00A55BAF"/>
    <w:rsid w:val="00A55BB7"/>
    <w:rsid w:val="00A55BE2"/>
    <w:rsid w:val="00A55CCE"/>
    <w:rsid w:val="00A55D34"/>
    <w:rsid w:val="00A55E76"/>
    <w:rsid w:val="00A5603D"/>
    <w:rsid w:val="00A56126"/>
    <w:rsid w:val="00A561FD"/>
    <w:rsid w:val="00A5622A"/>
    <w:rsid w:val="00A56283"/>
    <w:rsid w:val="00A5637C"/>
    <w:rsid w:val="00A563E1"/>
    <w:rsid w:val="00A5650B"/>
    <w:rsid w:val="00A56735"/>
    <w:rsid w:val="00A56C2C"/>
    <w:rsid w:val="00A56FAD"/>
    <w:rsid w:val="00A56FB0"/>
    <w:rsid w:val="00A570E9"/>
    <w:rsid w:val="00A571D3"/>
    <w:rsid w:val="00A57311"/>
    <w:rsid w:val="00A57509"/>
    <w:rsid w:val="00A57673"/>
    <w:rsid w:val="00A5789E"/>
    <w:rsid w:val="00A57BDA"/>
    <w:rsid w:val="00A57C08"/>
    <w:rsid w:val="00A57F0D"/>
    <w:rsid w:val="00A57F96"/>
    <w:rsid w:val="00A60122"/>
    <w:rsid w:val="00A60387"/>
    <w:rsid w:val="00A603E7"/>
    <w:rsid w:val="00A605F9"/>
    <w:rsid w:val="00A607EF"/>
    <w:rsid w:val="00A6091B"/>
    <w:rsid w:val="00A6098D"/>
    <w:rsid w:val="00A60D08"/>
    <w:rsid w:val="00A60D9D"/>
    <w:rsid w:val="00A61002"/>
    <w:rsid w:val="00A611FA"/>
    <w:rsid w:val="00A61828"/>
    <w:rsid w:val="00A6186F"/>
    <w:rsid w:val="00A6188E"/>
    <w:rsid w:val="00A618B9"/>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E3"/>
    <w:rsid w:val="00A645E8"/>
    <w:rsid w:val="00A6491F"/>
    <w:rsid w:val="00A64BC7"/>
    <w:rsid w:val="00A64CAF"/>
    <w:rsid w:val="00A64EB1"/>
    <w:rsid w:val="00A650AA"/>
    <w:rsid w:val="00A65354"/>
    <w:rsid w:val="00A657CF"/>
    <w:rsid w:val="00A6590E"/>
    <w:rsid w:val="00A6598E"/>
    <w:rsid w:val="00A65BB4"/>
    <w:rsid w:val="00A65CB2"/>
    <w:rsid w:val="00A65CD1"/>
    <w:rsid w:val="00A65E4B"/>
    <w:rsid w:val="00A65FBF"/>
    <w:rsid w:val="00A66089"/>
    <w:rsid w:val="00A6661E"/>
    <w:rsid w:val="00A666D6"/>
    <w:rsid w:val="00A668F7"/>
    <w:rsid w:val="00A66A5A"/>
    <w:rsid w:val="00A66C3A"/>
    <w:rsid w:val="00A66CEC"/>
    <w:rsid w:val="00A66D80"/>
    <w:rsid w:val="00A67059"/>
    <w:rsid w:val="00A67139"/>
    <w:rsid w:val="00A67220"/>
    <w:rsid w:val="00A6739D"/>
    <w:rsid w:val="00A673C5"/>
    <w:rsid w:val="00A67482"/>
    <w:rsid w:val="00A67630"/>
    <w:rsid w:val="00A677C1"/>
    <w:rsid w:val="00A67A82"/>
    <w:rsid w:val="00A67A8E"/>
    <w:rsid w:val="00A67AC6"/>
    <w:rsid w:val="00A67C30"/>
    <w:rsid w:val="00A67C48"/>
    <w:rsid w:val="00A702BF"/>
    <w:rsid w:val="00A707D3"/>
    <w:rsid w:val="00A70974"/>
    <w:rsid w:val="00A70A35"/>
    <w:rsid w:val="00A70B2E"/>
    <w:rsid w:val="00A70C62"/>
    <w:rsid w:val="00A70E31"/>
    <w:rsid w:val="00A70E7A"/>
    <w:rsid w:val="00A710E1"/>
    <w:rsid w:val="00A71265"/>
    <w:rsid w:val="00A7141F"/>
    <w:rsid w:val="00A71A5F"/>
    <w:rsid w:val="00A71D6B"/>
    <w:rsid w:val="00A72020"/>
    <w:rsid w:val="00A720D4"/>
    <w:rsid w:val="00A72302"/>
    <w:rsid w:val="00A72793"/>
    <w:rsid w:val="00A72B9B"/>
    <w:rsid w:val="00A72BD0"/>
    <w:rsid w:val="00A72DD2"/>
    <w:rsid w:val="00A72E61"/>
    <w:rsid w:val="00A72E89"/>
    <w:rsid w:val="00A731CE"/>
    <w:rsid w:val="00A73315"/>
    <w:rsid w:val="00A734B5"/>
    <w:rsid w:val="00A734E0"/>
    <w:rsid w:val="00A734F8"/>
    <w:rsid w:val="00A73873"/>
    <w:rsid w:val="00A73A23"/>
    <w:rsid w:val="00A73FFF"/>
    <w:rsid w:val="00A74246"/>
    <w:rsid w:val="00A7437A"/>
    <w:rsid w:val="00A7437D"/>
    <w:rsid w:val="00A743B7"/>
    <w:rsid w:val="00A744A2"/>
    <w:rsid w:val="00A745D9"/>
    <w:rsid w:val="00A74A56"/>
    <w:rsid w:val="00A74CCF"/>
    <w:rsid w:val="00A74DE8"/>
    <w:rsid w:val="00A74E04"/>
    <w:rsid w:val="00A74E79"/>
    <w:rsid w:val="00A74EEC"/>
    <w:rsid w:val="00A74F6C"/>
    <w:rsid w:val="00A75102"/>
    <w:rsid w:val="00A751F6"/>
    <w:rsid w:val="00A75212"/>
    <w:rsid w:val="00A75352"/>
    <w:rsid w:val="00A7538B"/>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9B7"/>
    <w:rsid w:val="00A76A52"/>
    <w:rsid w:val="00A76BF2"/>
    <w:rsid w:val="00A76C45"/>
    <w:rsid w:val="00A76C98"/>
    <w:rsid w:val="00A76F56"/>
    <w:rsid w:val="00A76FC0"/>
    <w:rsid w:val="00A770A5"/>
    <w:rsid w:val="00A772CA"/>
    <w:rsid w:val="00A772D9"/>
    <w:rsid w:val="00A7735F"/>
    <w:rsid w:val="00A775F0"/>
    <w:rsid w:val="00A77734"/>
    <w:rsid w:val="00A77AEB"/>
    <w:rsid w:val="00A77B9E"/>
    <w:rsid w:val="00A77C0E"/>
    <w:rsid w:val="00A77D6D"/>
    <w:rsid w:val="00A77E12"/>
    <w:rsid w:val="00A77F3C"/>
    <w:rsid w:val="00A77F4D"/>
    <w:rsid w:val="00A77F74"/>
    <w:rsid w:val="00A800A9"/>
    <w:rsid w:val="00A801FA"/>
    <w:rsid w:val="00A803B8"/>
    <w:rsid w:val="00A806D6"/>
    <w:rsid w:val="00A807B7"/>
    <w:rsid w:val="00A8081E"/>
    <w:rsid w:val="00A80B60"/>
    <w:rsid w:val="00A80CE4"/>
    <w:rsid w:val="00A80D9C"/>
    <w:rsid w:val="00A80D9F"/>
    <w:rsid w:val="00A80E52"/>
    <w:rsid w:val="00A80E96"/>
    <w:rsid w:val="00A812BA"/>
    <w:rsid w:val="00A812F9"/>
    <w:rsid w:val="00A8135C"/>
    <w:rsid w:val="00A813C7"/>
    <w:rsid w:val="00A813DF"/>
    <w:rsid w:val="00A81633"/>
    <w:rsid w:val="00A818D9"/>
    <w:rsid w:val="00A81E52"/>
    <w:rsid w:val="00A8221B"/>
    <w:rsid w:val="00A82336"/>
    <w:rsid w:val="00A82428"/>
    <w:rsid w:val="00A82665"/>
    <w:rsid w:val="00A82BA7"/>
    <w:rsid w:val="00A82C58"/>
    <w:rsid w:val="00A82C8E"/>
    <w:rsid w:val="00A82F26"/>
    <w:rsid w:val="00A83009"/>
    <w:rsid w:val="00A830CA"/>
    <w:rsid w:val="00A83161"/>
    <w:rsid w:val="00A831F0"/>
    <w:rsid w:val="00A83403"/>
    <w:rsid w:val="00A834EC"/>
    <w:rsid w:val="00A83521"/>
    <w:rsid w:val="00A83800"/>
    <w:rsid w:val="00A839B7"/>
    <w:rsid w:val="00A83BF1"/>
    <w:rsid w:val="00A83C06"/>
    <w:rsid w:val="00A83F9B"/>
    <w:rsid w:val="00A84055"/>
    <w:rsid w:val="00A841E9"/>
    <w:rsid w:val="00A84298"/>
    <w:rsid w:val="00A84A96"/>
    <w:rsid w:val="00A84BB1"/>
    <w:rsid w:val="00A84DB5"/>
    <w:rsid w:val="00A84FB5"/>
    <w:rsid w:val="00A84FBA"/>
    <w:rsid w:val="00A8503E"/>
    <w:rsid w:val="00A85129"/>
    <w:rsid w:val="00A8513A"/>
    <w:rsid w:val="00A851D6"/>
    <w:rsid w:val="00A8523D"/>
    <w:rsid w:val="00A8536D"/>
    <w:rsid w:val="00A853DF"/>
    <w:rsid w:val="00A853F6"/>
    <w:rsid w:val="00A85661"/>
    <w:rsid w:val="00A85926"/>
    <w:rsid w:val="00A85AA0"/>
    <w:rsid w:val="00A85C85"/>
    <w:rsid w:val="00A85FFF"/>
    <w:rsid w:val="00A8605B"/>
    <w:rsid w:val="00A86092"/>
    <w:rsid w:val="00A860D7"/>
    <w:rsid w:val="00A86121"/>
    <w:rsid w:val="00A862AE"/>
    <w:rsid w:val="00A86593"/>
    <w:rsid w:val="00A867E5"/>
    <w:rsid w:val="00A86956"/>
    <w:rsid w:val="00A86A48"/>
    <w:rsid w:val="00A86ACD"/>
    <w:rsid w:val="00A86D49"/>
    <w:rsid w:val="00A86DAB"/>
    <w:rsid w:val="00A86E4F"/>
    <w:rsid w:val="00A86FEF"/>
    <w:rsid w:val="00A8729C"/>
    <w:rsid w:val="00A87482"/>
    <w:rsid w:val="00A8754B"/>
    <w:rsid w:val="00A87663"/>
    <w:rsid w:val="00A87C98"/>
    <w:rsid w:val="00A87EE9"/>
    <w:rsid w:val="00A87F42"/>
    <w:rsid w:val="00A87F64"/>
    <w:rsid w:val="00A87F77"/>
    <w:rsid w:val="00A9029E"/>
    <w:rsid w:val="00A9034E"/>
    <w:rsid w:val="00A904B7"/>
    <w:rsid w:val="00A905F1"/>
    <w:rsid w:val="00A907A4"/>
    <w:rsid w:val="00A90897"/>
    <w:rsid w:val="00A90950"/>
    <w:rsid w:val="00A909F2"/>
    <w:rsid w:val="00A90A5D"/>
    <w:rsid w:val="00A90DE2"/>
    <w:rsid w:val="00A90E27"/>
    <w:rsid w:val="00A90F09"/>
    <w:rsid w:val="00A91008"/>
    <w:rsid w:val="00A91140"/>
    <w:rsid w:val="00A9120E"/>
    <w:rsid w:val="00A91218"/>
    <w:rsid w:val="00A9128E"/>
    <w:rsid w:val="00A9131D"/>
    <w:rsid w:val="00A91469"/>
    <w:rsid w:val="00A9147D"/>
    <w:rsid w:val="00A91523"/>
    <w:rsid w:val="00A9159B"/>
    <w:rsid w:val="00A9164F"/>
    <w:rsid w:val="00A91862"/>
    <w:rsid w:val="00A91D21"/>
    <w:rsid w:val="00A91F3E"/>
    <w:rsid w:val="00A926A8"/>
    <w:rsid w:val="00A9282C"/>
    <w:rsid w:val="00A92972"/>
    <w:rsid w:val="00A92A8E"/>
    <w:rsid w:val="00A92C00"/>
    <w:rsid w:val="00A92CDA"/>
    <w:rsid w:val="00A92CF8"/>
    <w:rsid w:val="00A92F82"/>
    <w:rsid w:val="00A930F9"/>
    <w:rsid w:val="00A93390"/>
    <w:rsid w:val="00A934FE"/>
    <w:rsid w:val="00A93711"/>
    <w:rsid w:val="00A93715"/>
    <w:rsid w:val="00A9386A"/>
    <w:rsid w:val="00A9386B"/>
    <w:rsid w:val="00A9399B"/>
    <w:rsid w:val="00A939D3"/>
    <w:rsid w:val="00A93A2A"/>
    <w:rsid w:val="00A93BDA"/>
    <w:rsid w:val="00A93E41"/>
    <w:rsid w:val="00A93FC0"/>
    <w:rsid w:val="00A9403B"/>
    <w:rsid w:val="00A94246"/>
    <w:rsid w:val="00A943F8"/>
    <w:rsid w:val="00A9454B"/>
    <w:rsid w:val="00A94631"/>
    <w:rsid w:val="00A94675"/>
    <w:rsid w:val="00A94719"/>
    <w:rsid w:val="00A94865"/>
    <w:rsid w:val="00A949AD"/>
    <w:rsid w:val="00A94A70"/>
    <w:rsid w:val="00A94B2B"/>
    <w:rsid w:val="00A94D49"/>
    <w:rsid w:val="00A9505F"/>
    <w:rsid w:val="00A95262"/>
    <w:rsid w:val="00A9526D"/>
    <w:rsid w:val="00A95281"/>
    <w:rsid w:val="00A953AC"/>
    <w:rsid w:val="00A95444"/>
    <w:rsid w:val="00A95539"/>
    <w:rsid w:val="00A955B7"/>
    <w:rsid w:val="00A959D6"/>
    <w:rsid w:val="00A95A3E"/>
    <w:rsid w:val="00A95C29"/>
    <w:rsid w:val="00A95F2C"/>
    <w:rsid w:val="00A95F7A"/>
    <w:rsid w:val="00A95FCB"/>
    <w:rsid w:val="00A96058"/>
    <w:rsid w:val="00A960D7"/>
    <w:rsid w:val="00A96137"/>
    <w:rsid w:val="00A96801"/>
    <w:rsid w:val="00A9692B"/>
    <w:rsid w:val="00A96BC0"/>
    <w:rsid w:val="00A96D56"/>
    <w:rsid w:val="00A96D7E"/>
    <w:rsid w:val="00A96DB1"/>
    <w:rsid w:val="00A9727C"/>
    <w:rsid w:val="00A972F9"/>
    <w:rsid w:val="00A97666"/>
    <w:rsid w:val="00A978A6"/>
    <w:rsid w:val="00A97AD4"/>
    <w:rsid w:val="00A97B2E"/>
    <w:rsid w:val="00A97B8C"/>
    <w:rsid w:val="00A97E1A"/>
    <w:rsid w:val="00A97E71"/>
    <w:rsid w:val="00A97E7B"/>
    <w:rsid w:val="00AA0003"/>
    <w:rsid w:val="00AA0012"/>
    <w:rsid w:val="00AA051D"/>
    <w:rsid w:val="00AA05E1"/>
    <w:rsid w:val="00AA08DE"/>
    <w:rsid w:val="00AA0946"/>
    <w:rsid w:val="00AA0B96"/>
    <w:rsid w:val="00AA0D80"/>
    <w:rsid w:val="00AA109F"/>
    <w:rsid w:val="00AA116F"/>
    <w:rsid w:val="00AA11CD"/>
    <w:rsid w:val="00AA1399"/>
    <w:rsid w:val="00AA1420"/>
    <w:rsid w:val="00AA1579"/>
    <w:rsid w:val="00AA158B"/>
    <w:rsid w:val="00AA1634"/>
    <w:rsid w:val="00AA1942"/>
    <w:rsid w:val="00AA1C63"/>
    <w:rsid w:val="00AA1D12"/>
    <w:rsid w:val="00AA1E67"/>
    <w:rsid w:val="00AA1ED6"/>
    <w:rsid w:val="00AA1EEC"/>
    <w:rsid w:val="00AA1FEE"/>
    <w:rsid w:val="00AA210C"/>
    <w:rsid w:val="00AA22CC"/>
    <w:rsid w:val="00AA23A2"/>
    <w:rsid w:val="00AA249A"/>
    <w:rsid w:val="00AA24B9"/>
    <w:rsid w:val="00AA29F2"/>
    <w:rsid w:val="00AA2CD8"/>
    <w:rsid w:val="00AA2D01"/>
    <w:rsid w:val="00AA2F09"/>
    <w:rsid w:val="00AA30A2"/>
    <w:rsid w:val="00AA322E"/>
    <w:rsid w:val="00AA348D"/>
    <w:rsid w:val="00AA34E4"/>
    <w:rsid w:val="00AA361F"/>
    <w:rsid w:val="00AA36F9"/>
    <w:rsid w:val="00AA391E"/>
    <w:rsid w:val="00AA3927"/>
    <w:rsid w:val="00AA39E4"/>
    <w:rsid w:val="00AA3B07"/>
    <w:rsid w:val="00AA3B44"/>
    <w:rsid w:val="00AA3BBE"/>
    <w:rsid w:val="00AA3FF1"/>
    <w:rsid w:val="00AA4049"/>
    <w:rsid w:val="00AA4066"/>
    <w:rsid w:val="00AA41E0"/>
    <w:rsid w:val="00AA44E6"/>
    <w:rsid w:val="00AA461D"/>
    <w:rsid w:val="00AA4757"/>
    <w:rsid w:val="00AA484A"/>
    <w:rsid w:val="00AA491B"/>
    <w:rsid w:val="00AA4B1B"/>
    <w:rsid w:val="00AA4D83"/>
    <w:rsid w:val="00AA4F51"/>
    <w:rsid w:val="00AA5584"/>
    <w:rsid w:val="00AA5663"/>
    <w:rsid w:val="00AA569D"/>
    <w:rsid w:val="00AA5AE0"/>
    <w:rsid w:val="00AA5B25"/>
    <w:rsid w:val="00AA5BF1"/>
    <w:rsid w:val="00AA5C2D"/>
    <w:rsid w:val="00AA5C3C"/>
    <w:rsid w:val="00AA6026"/>
    <w:rsid w:val="00AA61BF"/>
    <w:rsid w:val="00AA6206"/>
    <w:rsid w:val="00AA62B8"/>
    <w:rsid w:val="00AA630A"/>
    <w:rsid w:val="00AA642A"/>
    <w:rsid w:val="00AA6554"/>
    <w:rsid w:val="00AA65E5"/>
    <w:rsid w:val="00AA65F4"/>
    <w:rsid w:val="00AA69EF"/>
    <w:rsid w:val="00AA6B64"/>
    <w:rsid w:val="00AA6BDC"/>
    <w:rsid w:val="00AA6ECE"/>
    <w:rsid w:val="00AA6F85"/>
    <w:rsid w:val="00AA6F9A"/>
    <w:rsid w:val="00AA702C"/>
    <w:rsid w:val="00AA7130"/>
    <w:rsid w:val="00AA71B0"/>
    <w:rsid w:val="00AA7C4F"/>
    <w:rsid w:val="00AA7CC1"/>
    <w:rsid w:val="00AB001C"/>
    <w:rsid w:val="00AB02C8"/>
    <w:rsid w:val="00AB0400"/>
    <w:rsid w:val="00AB06B8"/>
    <w:rsid w:val="00AB087B"/>
    <w:rsid w:val="00AB0A3C"/>
    <w:rsid w:val="00AB0ADE"/>
    <w:rsid w:val="00AB0C5B"/>
    <w:rsid w:val="00AB0CA0"/>
    <w:rsid w:val="00AB0E70"/>
    <w:rsid w:val="00AB102D"/>
    <w:rsid w:val="00AB13DC"/>
    <w:rsid w:val="00AB1518"/>
    <w:rsid w:val="00AB1582"/>
    <w:rsid w:val="00AB168B"/>
    <w:rsid w:val="00AB17A0"/>
    <w:rsid w:val="00AB1A33"/>
    <w:rsid w:val="00AB1B50"/>
    <w:rsid w:val="00AB1C99"/>
    <w:rsid w:val="00AB1D98"/>
    <w:rsid w:val="00AB20B0"/>
    <w:rsid w:val="00AB2328"/>
    <w:rsid w:val="00AB23E2"/>
    <w:rsid w:val="00AB2857"/>
    <w:rsid w:val="00AB2A04"/>
    <w:rsid w:val="00AB2A05"/>
    <w:rsid w:val="00AB2AD1"/>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514"/>
    <w:rsid w:val="00AB460F"/>
    <w:rsid w:val="00AB467E"/>
    <w:rsid w:val="00AB4EB6"/>
    <w:rsid w:val="00AB50BA"/>
    <w:rsid w:val="00AB513E"/>
    <w:rsid w:val="00AB53BA"/>
    <w:rsid w:val="00AB563D"/>
    <w:rsid w:val="00AB57AD"/>
    <w:rsid w:val="00AB583A"/>
    <w:rsid w:val="00AB5A09"/>
    <w:rsid w:val="00AB5A59"/>
    <w:rsid w:val="00AB5C68"/>
    <w:rsid w:val="00AB5D4C"/>
    <w:rsid w:val="00AB5EF3"/>
    <w:rsid w:val="00AB5F56"/>
    <w:rsid w:val="00AB61EA"/>
    <w:rsid w:val="00AB642C"/>
    <w:rsid w:val="00AB66A3"/>
    <w:rsid w:val="00AB688D"/>
    <w:rsid w:val="00AB706E"/>
    <w:rsid w:val="00AB7134"/>
    <w:rsid w:val="00AB76D5"/>
    <w:rsid w:val="00AB7787"/>
    <w:rsid w:val="00AB7798"/>
    <w:rsid w:val="00AB782C"/>
    <w:rsid w:val="00AB78AC"/>
    <w:rsid w:val="00AB7E64"/>
    <w:rsid w:val="00AC0153"/>
    <w:rsid w:val="00AC0287"/>
    <w:rsid w:val="00AC034F"/>
    <w:rsid w:val="00AC0559"/>
    <w:rsid w:val="00AC06F1"/>
    <w:rsid w:val="00AC0EB6"/>
    <w:rsid w:val="00AC1130"/>
    <w:rsid w:val="00AC1191"/>
    <w:rsid w:val="00AC1210"/>
    <w:rsid w:val="00AC1281"/>
    <w:rsid w:val="00AC1369"/>
    <w:rsid w:val="00AC13F4"/>
    <w:rsid w:val="00AC1593"/>
    <w:rsid w:val="00AC18EB"/>
    <w:rsid w:val="00AC1968"/>
    <w:rsid w:val="00AC1C31"/>
    <w:rsid w:val="00AC1CF7"/>
    <w:rsid w:val="00AC1E73"/>
    <w:rsid w:val="00AC2331"/>
    <w:rsid w:val="00AC2337"/>
    <w:rsid w:val="00AC26E1"/>
    <w:rsid w:val="00AC2A6B"/>
    <w:rsid w:val="00AC2B15"/>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4E58"/>
    <w:rsid w:val="00AC501A"/>
    <w:rsid w:val="00AC50A3"/>
    <w:rsid w:val="00AC515B"/>
    <w:rsid w:val="00AC5439"/>
    <w:rsid w:val="00AC547A"/>
    <w:rsid w:val="00AC5A3B"/>
    <w:rsid w:val="00AC5D8C"/>
    <w:rsid w:val="00AC61B3"/>
    <w:rsid w:val="00AC63C1"/>
    <w:rsid w:val="00AC63F4"/>
    <w:rsid w:val="00AC6427"/>
    <w:rsid w:val="00AC6521"/>
    <w:rsid w:val="00AC690A"/>
    <w:rsid w:val="00AC69BE"/>
    <w:rsid w:val="00AC6A26"/>
    <w:rsid w:val="00AC6A8B"/>
    <w:rsid w:val="00AC6D0A"/>
    <w:rsid w:val="00AC6E89"/>
    <w:rsid w:val="00AC71B8"/>
    <w:rsid w:val="00AC71E2"/>
    <w:rsid w:val="00AC731D"/>
    <w:rsid w:val="00AC7422"/>
    <w:rsid w:val="00AC74FA"/>
    <w:rsid w:val="00AC75CE"/>
    <w:rsid w:val="00AC764B"/>
    <w:rsid w:val="00AC789A"/>
    <w:rsid w:val="00AC78F7"/>
    <w:rsid w:val="00AC792B"/>
    <w:rsid w:val="00AC796A"/>
    <w:rsid w:val="00AC7A22"/>
    <w:rsid w:val="00AC7E16"/>
    <w:rsid w:val="00AC7E68"/>
    <w:rsid w:val="00AC7FD0"/>
    <w:rsid w:val="00AD0405"/>
    <w:rsid w:val="00AD0799"/>
    <w:rsid w:val="00AD09DA"/>
    <w:rsid w:val="00AD0A73"/>
    <w:rsid w:val="00AD0BD2"/>
    <w:rsid w:val="00AD0C81"/>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D70"/>
    <w:rsid w:val="00AD3E18"/>
    <w:rsid w:val="00AD3E91"/>
    <w:rsid w:val="00AD4020"/>
    <w:rsid w:val="00AD41AE"/>
    <w:rsid w:val="00AD4207"/>
    <w:rsid w:val="00AD42C6"/>
    <w:rsid w:val="00AD48F9"/>
    <w:rsid w:val="00AD4C22"/>
    <w:rsid w:val="00AD4C76"/>
    <w:rsid w:val="00AD4CF1"/>
    <w:rsid w:val="00AD4E45"/>
    <w:rsid w:val="00AD4E9E"/>
    <w:rsid w:val="00AD5126"/>
    <w:rsid w:val="00AD514B"/>
    <w:rsid w:val="00AD528B"/>
    <w:rsid w:val="00AD550A"/>
    <w:rsid w:val="00AD5B4C"/>
    <w:rsid w:val="00AD5D8B"/>
    <w:rsid w:val="00AD5E0A"/>
    <w:rsid w:val="00AD5F16"/>
    <w:rsid w:val="00AD6015"/>
    <w:rsid w:val="00AD619C"/>
    <w:rsid w:val="00AD6343"/>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E01EE"/>
    <w:rsid w:val="00AE048F"/>
    <w:rsid w:val="00AE04DA"/>
    <w:rsid w:val="00AE0617"/>
    <w:rsid w:val="00AE08F3"/>
    <w:rsid w:val="00AE0A88"/>
    <w:rsid w:val="00AE0B1F"/>
    <w:rsid w:val="00AE0D23"/>
    <w:rsid w:val="00AE0E9E"/>
    <w:rsid w:val="00AE1193"/>
    <w:rsid w:val="00AE1418"/>
    <w:rsid w:val="00AE14B7"/>
    <w:rsid w:val="00AE14CD"/>
    <w:rsid w:val="00AE17FF"/>
    <w:rsid w:val="00AE1E05"/>
    <w:rsid w:val="00AE2051"/>
    <w:rsid w:val="00AE2205"/>
    <w:rsid w:val="00AE232B"/>
    <w:rsid w:val="00AE2725"/>
    <w:rsid w:val="00AE27A4"/>
    <w:rsid w:val="00AE28D6"/>
    <w:rsid w:val="00AE2A46"/>
    <w:rsid w:val="00AE2BFE"/>
    <w:rsid w:val="00AE3004"/>
    <w:rsid w:val="00AE3A56"/>
    <w:rsid w:val="00AE3CE1"/>
    <w:rsid w:val="00AE401F"/>
    <w:rsid w:val="00AE4171"/>
    <w:rsid w:val="00AE42A6"/>
    <w:rsid w:val="00AE43E9"/>
    <w:rsid w:val="00AE4557"/>
    <w:rsid w:val="00AE470B"/>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8"/>
    <w:rsid w:val="00AE783E"/>
    <w:rsid w:val="00AE795E"/>
    <w:rsid w:val="00AE7992"/>
    <w:rsid w:val="00AE7A5A"/>
    <w:rsid w:val="00AE7AD1"/>
    <w:rsid w:val="00AE7D16"/>
    <w:rsid w:val="00AF019D"/>
    <w:rsid w:val="00AF0311"/>
    <w:rsid w:val="00AF072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2E4"/>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62C"/>
    <w:rsid w:val="00AF5734"/>
    <w:rsid w:val="00AF573C"/>
    <w:rsid w:val="00AF57AD"/>
    <w:rsid w:val="00AF5843"/>
    <w:rsid w:val="00AF5928"/>
    <w:rsid w:val="00AF5A14"/>
    <w:rsid w:val="00AF5BBB"/>
    <w:rsid w:val="00AF5D06"/>
    <w:rsid w:val="00AF5EE9"/>
    <w:rsid w:val="00AF5F78"/>
    <w:rsid w:val="00AF6173"/>
    <w:rsid w:val="00AF63A9"/>
    <w:rsid w:val="00AF648A"/>
    <w:rsid w:val="00AF6591"/>
    <w:rsid w:val="00AF66F1"/>
    <w:rsid w:val="00AF6878"/>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368"/>
    <w:rsid w:val="00B00854"/>
    <w:rsid w:val="00B009D3"/>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2F2C"/>
    <w:rsid w:val="00B030F6"/>
    <w:rsid w:val="00B03101"/>
    <w:rsid w:val="00B031FC"/>
    <w:rsid w:val="00B032CE"/>
    <w:rsid w:val="00B033B4"/>
    <w:rsid w:val="00B0352F"/>
    <w:rsid w:val="00B03643"/>
    <w:rsid w:val="00B03725"/>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6163"/>
    <w:rsid w:val="00B0642D"/>
    <w:rsid w:val="00B06AF4"/>
    <w:rsid w:val="00B06B44"/>
    <w:rsid w:val="00B06B70"/>
    <w:rsid w:val="00B06C77"/>
    <w:rsid w:val="00B06F7F"/>
    <w:rsid w:val="00B07285"/>
    <w:rsid w:val="00B07286"/>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0F1E"/>
    <w:rsid w:val="00B1112B"/>
    <w:rsid w:val="00B111BF"/>
    <w:rsid w:val="00B114C4"/>
    <w:rsid w:val="00B115A1"/>
    <w:rsid w:val="00B1187A"/>
    <w:rsid w:val="00B11882"/>
    <w:rsid w:val="00B11A53"/>
    <w:rsid w:val="00B11B0B"/>
    <w:rsid w:val="00B11E29"/>
    <w:rsid w:val="00B11FBD"/>
    <w:rsid w:val="00B12187"/>
    <w:rsid w:val="00B1219E"/>
    <w:rsid w:val="00B12287"/>
    <w:rsid w:val="00B12687"/>
    <w:rsid w:val="00B128C1"/>
    <w:rsid w:val="00B12A59"/>
    <w:rsid w:val="00B12DCA"/>
    <w:rsid w:val="00B12F78"/>
    <w:rsid w:val="00B1329C"/>
    <w:rsid w:val="00B133BC"/>
    <w:rsid w:val="00B1343B"/>
    <w:rsid w:val="00B134A9"/>
    <w:rsid w:val="00B13515"/>
    <w:rsid w:val="00B137BE"/>
    <w:rsid w:val="00B137D3"/>
    <w:rsid w:val="00B1388A"/>
    <w:rsid w:val="00B13B1C"/>
    <w:rsid w:val="00B13B8D"/>
    <w:rsid w:val="00B13C0E"/>
    <w:rsid w:val="00B13C29"/>
    <w:rsid w:val="00B13D80"/>
    <w:rsid w:val="00B13F1F"/>
    <w:rsid w:val="00B143AA"/>
    <w:rsid w:val="00B143F4"/>
    <w:rsid w:val="00B147CC"/>
    <w:rsid w:val="00B149ED"/>
    <w:rsid w:val="00B14C2C"/>
    <w:rsid w:val="00B14C80"/>
    <w:rsid w:val="00B14D86"/>
    <w:rsid w:val="00B14E78"/>
    <w:rsid w:val="00B150B5"/>
    <w:rsid w:val="00B15141"/>
    <w:rsid w:val="00B151C6"/>
    <w:rsid w:val="00B15574"/>
    <w:rsid w:val="00B15587"/>
    <w:rsid w:val="00B1599E"/>
    <w:rsid w:val="00B15A0F"/>
    <w:rsid w:val="00B15D26"/>
    <w:rsid w:val="00B15DAB"/>
    <w:rsid w:val="00B15FAA"/>
    <w:rsid w:val="00B15FDB"/>
    <w:rsid w:val="00B16014"/>
    <w:rsid w:val="00B161A5"/>
    <w:rsid w:val="00B1621B"/>
    <w:rsid w:val="00B16588"/>
    <w:rsid w:val="00B1667C"/>
    <w:rsid w:val="00B167A6"/>
    <w:rsid w:val="00B16B10"/>
    <w:rsid w:val="00B16B5F"/>
    <w:rsid w:val="00B16C5A"/>
    <w:rsid w:val="00B171C1"/>
    <w:rsid w:val="00B1736C"/>
    <w:rsid w:val="00B1754E"/>
    <w:rsid w:val="00B1757D"/>
    <w:rsid w:val="00B17744"/>
    <w:rsid w:val="00B179AB"/>
    <w:rsid w:val="00B17C3E"/>
    <w:rsid w:val="00B17CD4"/>
    <w:rsid w:val="00B17E0C"/>
    <w:rsid w:val="00B17E59"/>
    <w:rsid w:val="00B17EE5"/>
    <w:rsid w:val="00B20057"/>
    <w:rsid w:val="00B20172"/>
    <w:rsid w:val="00B2034E"/>
    <w:rsid w:val="00B2043A"/>
    <w:rsid w:val="00B2048B"/>
    <w:rsid w:val="00B20659"/>
    <w:rsid w:val="00B20BD9"/>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16F"/>
    <w:rsid w:val="00B233A9"/>
    <w:rsid w:val="00B239CC"/>
    <w:rsid w:val="00B23A36"/>
    <w:rsid w:val="00B23B1C"/>
    <w:rsid w:val="00B23C88"/>
    <w:rsid w:val="00B23DB1"/>
    <w:rsid w:val="00B23DDC"/>
    <w:rsid w:val="00B23FAE"/>
    <w:rsid w:val="00B24051"/>
    <w:rsid w:val="00B24110"/>
    <w:rsid w:val="00B244F2"/>
    <w:rsid w:val="00B2455D"/>
    <w:rsid w:val="00B24611"/>
    <w:rsid w:val="00B247D8"/>
    <w:rsid w:val="00B2498B"/>
    <w:rsid w:val="00B24B39"/>
    <w:rsid w:val="00B24B93"/>
    <w:rsid w:val="00B24C1C"/>
    <w:rsid w:val="00B24CBB"/>
    <w:rsid w:val="00B24F49"/>
    <w:rsid w:val="00B25370"/>
    <w:rsid w:val="00B253BD"/>
    <w:rsid w:val="00B254C1"/>
    <w:rsid w:val="00B254EC"/>
    <w:rsid w:val="00B25585"/>
    <w:rsid w:val="00B25870"/>
    <w:rsid w:val="00B2593C"/>
    <w:rsid w:val="00B259E8"/>
    <w:rsid w:val="00B25A70"/>
    <w:rsid w:val="00B25BD8"/>
    <w:rsid w:val="00B25C4A"/>
    <w:rsid w:val="00B25DA6"/>
    <w:rsid w:val="00B25E1D"/>
    <w:rsid w:val="00B25F9A"/>
    <w:rsid w:val="00B2605F"/>
    <w:rsid w:val="00B2613A"/>
    <w:rsid w:val="00B261A3"/>
    <w:rsid w:val="00B262A3"/>
    <w:rsid w:val="00B2637D"/>
    <w:rsid w:val="00B263A3"/>
    <w:rsid w:val="00B26586"/>
    <w:rsid w:val="00B269CE"/>
    <w:rsid w:val="00B26C3B"/>
    <w:rsid w:val="00B26E3F"/>
    <w:rsid w:val="00B26F6A"/>
    <w:rsid w:val="00B2757B"/>
    <w:rsid w:val="00B276AE"/>
    <w:rsid w:val="00B27BA7"/>
    <w:rsid w:val="00B27C9B"/>
    <w:rsid w:val="00B27D54"/>
    <w:rsid w:val="00B27D5A"/>
    <w:rsid w:val="00B27D71"/>
    <w:rsid w:val="00B300BD"/>
    <w:rsid w:val="00B30411"/>
    <w:rsid w:val="00B30475"/>
    <w:rsid w:val="00B305C0"/>
    <w:rsid w:val="00B305CB"/>
    <w:rsid w:val="00B305E3"/>
    <w:rsid w:val="00B3068B"/>
    <w:rsid w:val="00B307C6"/>
    <w:rsid w:val="00B3094C"/>
    <w:rsid w:val="00B30957"/>
    <w:rsid w:val="00B30A26"/>
    <w:rsid w:val="00B30BAD"/>
    <w:rsid w:val="00B30F39"/>
    <w:rsid w:val="00B3111D"/>
    <w:rsid w:val="00B311CC"/>
    <w:rsid w:val="00B315BB"/>
    <w:rsid w:val="00B3187E"/>
    <w:rsid w:val="00B318EE"/>
    <w:rsid w:val="00B31905"/>
    <w:rsid w:val="00B31B89"/>
    <w:rsid w:val="00B31BB6"/>
    <w:rsid w:val="00B31C7D"/>
    <w:rsid w:val="00B31E5F"/>
    <w:rsid w:val="00B3224F"/>
    <w:rsid w:val="00B325B7"/>
    <w:rsid w:val="00B32607"/>
    <w:rsid w:val="00B326BE"/>
    <w:rsid w:val="00B327E6"/>
    <w:rsid w:val="00B32821"/>
    <w:rsid w:val="00B32B71"/>
    <w:rsid w:val="00B32CE3"/>
    <w:rsid w:val="00B32EB2"/>
    <w:rsid w:val="00B32EC1"/>
    <w:rsid w:val="00B33595"/>
    <w:rsid w:val="00B3376D"/>
    <w:rsid w:val="00B33802"/>
    <w:rsid w:val="00B33913"/>
    <w:rsid w:val="00B33957"/>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5E4"/>
    <w:rsid w:val="00B35BA4"/>
    <w:rsid w:val="00B35BFB"/>
    <w:rsid w:val="00B35CB3"/>
    <w:rsid w:val="00B35E0F"/>
    <w:rsid w:val="00B35E22"/>
    <w:rsid w:val="00B35F8E"/>
    <w:rsid w:val="00B35FDF"/>
    <w:rsid w:val="00B361B0"/>
    <w:rsid w:val="00B36410"/>
    <w:rsid w:val="00B3648F"/>
    <w:rsid w:val="00B365BB"/>
    <w:rsid w:val="00B36731"/>
    <w:rsid w:val="00B3676A"/>
    <w:rsid w:val="00B36B61"/>
    <w:rsid w:val="00B36B7C"/>
    <w:rsid w:val="00B36BDE"/>
    <w:rsid w:val="00B36D50"/>
    <w:rsid w:val="00B36D5C"/>
    <w:rsid w:val="00B36F51"/>
    <w:rsid w:val="00B37121"/>
    <w:rsid w:val="00B37340"/>
    <w:rsid w:val="00B37396"/>
    <w:rsid w:val="00B375A8"/>
    <w:rsid w:val="00B3766C"/>
    <w:rsid w:val="00B37A61"/>
    <w:rsid w:val="00B37B62"/>
    <w:rsid w:val="00B37CF2"/>
    <w:rsid w:val="00B37DF9"/>
    <w:rsid w:val="00B4003E"/>
    <w:rsid w:val="00B401A5"/>
    <w:rsid w:val="00B40292"/>
    <w:rsid w:val="00B4029F"/>
    <w:rsid w:val="00B406B2"/>
    <w:rsid w:val="00B40AD4"/>
    <w:rsid w:val="00B40AF1"/>
    <w:rsid w:val="00B40D73"/>
    <w:rsid w:val="00B40FBE"/>
    <w:rsid w:val="00B40FE0"/>
    <w:rsid w:val="00B411A3"/>
    <w:rsid w:val="00B412CB"/>
    <w:rsid w:val="00B412EC"/>
    <w:rsid w:val="00B41351"/>
    <w:rsid w:val="00B415EF"/>
    <w:rsid w:val="00B41831"/>
    <w:rsid w:val="00B41B34"/>
    <w:rsid w:val="00B41C4B"/>
    <w:rsid w:val="00B41C59"/>
    <w:rsid w:val="00B41CA5"/>
    <w:rsid w:val="00B41E29"/>
    <w:rsid w:val="00B41E7F"/>
    <w:rsid w:val="00B4205D"/>
    <w:rsid w:val="00B4215A"/>
    <w:rsid w:val="00B421F9"/>
    <w:rsid w:val="00B4221B"/>
    <w:rsid w:val="00B423A7"/>
    <w:rsid w:val="00B424BB"/>
    <w:rsid w:val="00B4279C"/>
    <w:rsid w:val="00B427E4"/>
    <w:rsid w:val="00B42879"/>
    <w:rsid w:val="00B42B9A"/>
    <w:rsid w:val="00B42F5A"/>
    <w:rsid w:val="00B430D3"/>
    <w:rsid w:val="00B4317F"/>
    <w:rsid w:val="00B431F3"/>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36E"/>
    <w:rsid w:val="00B46544"/>
    <w:rsid w:val="00B4666D"/>
    <w:rsid w:val="00B46BBB"/>
    <w:rsid w:val="00B4707F"/>
    <w:rsid w:val="00B470DE"/>
    <w:rsid w:val="00B47137"/>
    <w:rsid w:val="00B47205"/>
    <w:rsid w:val="00B4776B"/>
    <w:rsid w:val="00B47784"/>
    <w:rsid w:val="00B4783F"/>
    <w:rsid w:val="00B47A13"/>
    <w:rsid w:val="00B47CEF"/>
    <w:rsid w:val="00B47FDD"/>
    <w:rsid w:val="00B50353"/>
    <w:rsid w:val="00B503A2"/>
    <w:rsid w:val="00B504F7"/>
    <w:rsid w:val="00B505A3"/>
    <w:rsid w:val="00B50E38"/>
    <w:rsid w:val="00B50F1F"/>
    <w:rsid w:val="00B511A4"/>
    <w:rsid w:val="00B512E8"/>
    <w:rsid w:val="00B5135B"/>
    <w:rsid w:val="00B51367"/>
    <w:rsid w:val="00B51420"/>
    <w:rsid w:val="00B51526"/>
    <w:rsid w:val="00B51857"/>
    <w:rsid w:val="00B51A40"/>
    <w:rsid w:val="00B51A4B"/>
    <w:rsid w:val="00B51AE8"/>
    <w:rsid w:val="00B51B9E"/>
    <w:rsid w:val="00B51C7D"/>
    <w:rsid w:val="00B51F9E"/>
    <w:rsid w:val="00B524E5"/>
    <w:rsid w:val="00B52540"/>
    <w:rsid w:val="00B52559"/>
    <w:rsid w:val="00B525F7"/>
    <w:rsid w:val="00B52646"/>
    <w:rsid w:val="00B529F2"/>
    <w:rsid w:val="00B52AAD"/>
    <w:rsid w:val="00B52F6C"/>
    <w:rsid w:val="00B52FEA"/>
    <w:rsid w:val="00B530BB"/>
    <w:rsid w:val="00B53645"/>
    <w:rsid w:val="00B53822"/>
    <w:rsid w:val="00B53827"/>
    <w:rsid w:val="00B53A1E"/>
    <w:rsid w:val="00B53D89"/>
    <w:rsid w:val="00B53EF5"/>
    <w:rsid w:val="00B5418D"/>
    <w:rsid w:val="00B5428C"/>
    <w:rsid w:val="00B542FA"/>
    <w:rsid w:val="00B54508"/>
    <w:rsid w:val="00B54551"/>
    <w:rsid w:val="00B54552"/>
    <w:rsid w:val="00B546E5"/>
    <w:rsid w:val="00B5475E"/>
    <w:rsid w:val="00B547AF"/>
    <w:rsid w:val="00B5495F"/>
    <w:rsid w:val="00B54989"/>
    <w:rsid w:val="00B54AB4"/>
    <w:rsid w:val="00B54D7C"/>
    <w:rsid w:val="00B54F83"/>
    <w:rsid w:val="00B54F8D"/>
    <w:rsid w:val="00B5510B"/>
    <w:rsid w:val="00B553CF"/>
    <w:rsid w:val="00B555B8"/>
    <w:rsid w:val="00B5594E"/>
    <w:rsid w:val="00B55ACA"/>
    <w:rsid w:val="00B55C19"/>
    <w:rsid w:val="00B55C7C"/>
    <w:rsid w:val="00B55D0A"/>
    <w:rsid w:val="00B5612F"/>
    <w:rsid w:val="00B562D9"/>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57D9C"/>
    <w:rsid w:val="00B57E97"/>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28"/>
    <w:rsid w:val="00B6117B"/>
    <w:rsid w:val="00B612BE"/>
    <w:rsid w:val="00B61536"/>
    <w:rsid w:val="00B61668"/>
    <w:rsid w:val="00B6184F"/>
    <w:rsid w:val="00B61980"/>
    <w:rsid w:val="00B619AD"/>
    <w:rsid w:val="00B619AF"/>
    <w:rsid w:val="00B61B85"/>
    <w:rsid w:val="00B61CFF"/>
    <w:rsid w:val="00B61E5C"/>
    <w:rsid w:val="00B61F70"/>
    <w:rsid w:val="00B61FD8"/>
    <w:rsid w:val="00B6214D"/>
    <w:rsid w:val="00B6237B"/>
    <w:rsid w:val="00B62414"/>
    <w:rsid w:val="00B626FB"/>
    <w:rsid w:val="00B62A18"/>
    <w:rsid w:val="00B6313E"/>
    <w:rsid w:val="00B63198"/>
    <w:rsid w:val="00B6326D"/>
    <w:rsid w:val="00B634EA"/>
    <w:rsid w:val="00B63570"/>
    <w:rsid w:val="00B637C4"/>
    <w:rsid w:val="00B637D5"/>
    <w:rsid w:val="00B63870"/>
    <w:rsid w:val="00B6389B"/>
    <w:rsid w:val="00B63FCE"/>
    <w:rsid w:val="00B640AB"/>
    <w:rsid w:val="00B6415B"/>
    <w:rsid w:val="00B64212"/>
    <w:rsid w:val="00B64398"/>
    <w:rsid w:val="00B64484"/>
    <w:rsid w:val="00B64565"/>
    <w:rsid w:val="00B645E0"/>
    <w:rsid w:val="00B645EE"/>
    <w:rsid w:val="00B645F8"/>
    <w:rsid w:val="00B646A6"/>
    <w:rsid w:val="00B64C00"/>
    <w:rsid w:val="00B64D52"/>
    <w:rsid w:val="00B64DC2"/>
    <w:rsid w:val="00B652B0"/>
    <w:rsid w:val="00B65590"/>
    <w:rsid w:val="00B656D7"/>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6B6"/>
    <w:rsid w:val="00B70719"/>
    <w:rsid w:val="00B70A49"/>
    <w:rsid w:val="00B70AD2"/>
    <w:rsid w:val="00B70B9E"/>
    <w:rsid w:val="00B70EDB"/>
    <w:rsid w:val="00B71160"/>
    <w:rsid w:val="00B71169"/>
    <w:rsid w:val="00B711B6"/>
    <w:rsid w:val="00B711D5"/>
    <w:rsid w:val="00B713A5"/>
    <w:rsid w:val="00B714E2"/>
    <w:rsid w:val="00B71574"/>
    <w:rsid w:val="00B71A5D"/>
    <w:rsid w:val="00B71ABA"/>
    <w:rsid w:val="00B71DE5"/>
    <w:rsid w:val="00B72056"/>
    <w:rsid w:val="00B72184"/>
    <w:rsid w:val="00B721F0"/>
    <w:rsid w:val="00B7228B"/>
    <w:rsid w:val="00B7254B"/>
    <w:rsid w:val="00B7273B"/>
    <w:rsid w:val="00B727B8"/>
    <w:rsid w:val="00B728EE"/>
    <w:rsid w:val="00B72EC3"/>
    <w:rsid w:val="00B73259"/>
    <w:rsid w:val="00B7333D"/>
    <w:rsid w:val="00B73453"/>
    <w:rsid w:val="00B734B5"/>
    <w:rsid w:val="00B735CA"/>
    <w:rsid w:val="00B737C7"/>
    <w:rsid w:val="00B73954"/>
    <w:rsid w:val="00B73977"/>
    <w:rsid w:val="00B73C61"/>
    <w:rsid w:val="00B741DB"/>
    <w:rsid w:val="00B742C3"/>
    <w:rsid w:val="00B7473B"/>
    <w:rsid w:val="00B74891"/>
    <w:rsid w:val="00B74910"/>
    <w:rsid w:val="00B74A0D"/>
    <w:rsid w:val="00B74EC0"/>
    <w:rsid w:val="00B75103"/>
    <w:rsid w:val="00B75303"/>
    <w:rsid w:val="00B7532A"/>
    <w:rsid w:val="00B753F8"/>
    <w:rsid w:val="00B75667"/>
    <w:rsid w:val="00B75C6D"/>
    <w:rsid w:val="00B75F2C"/>
    <w:rsid w:val="00B7623C"/>
    <w:rsid w:val="00B762C3"/>
    <w:rsid w:val="00B764A1"/>
    <w:rsid w:val="00B76727"/>
    <w:rsid w:val="00B76750"/>
    <w:rsid w:val="00B76920"/>
    <w:rsid w:val="00B76CCE"/>
    <w:rsid w:val="00B76CD9"/>
    <w:rsid w:val="00B7703C"/>
    <w:rsid w:val="00B77062"/>
    <w:rsid w:val="00B7709F"/>
    <w:rsid w:val="00B7717B"/>
    <w:rsid w:val="00B774CC"/>
    <w:rsid w:val="00B774D9"/>
    <w:rsid w:val="00B77551"/>
    <w:rsid w:val="00B77606"/>
    <w:rsid w:val="00B7763D"/>
    <w:rsid w:val="00B7784E"/>
    <w:rsid w:val="00B77986"/>
    <w:rsid w:val="00B77D8A"/>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E16"/>
    <w:rsid w:val="00B81EE0"/>
    <w:rsid w:val="00B81FEB"/>
    <w:rsid w:val="00B8206A"/>
    <w:rsid w:val="00B821AB"/>
    <w:rsid w:val="00B823CA"/>
    <w:rsid w:val="00B8245D"/>
    <w:rsid w:val="00B82488"/>
    <w:rsid w:val="00B82640"/>
    <w:rsid w:val="00B82F4C"/>
    <w:rsid w:val="00B830F7"/>
    <w:rsid w:val="00B8321E"/>
    <w:rsid w:val="00B836C1"/>
    <w:rsid w:val="00B83962"/>
    <w:rsid w:val="00B83AC3"/>
    <w:rsid w:val="00B83DF6"/>
    <w:rsid w:val="00B83EC6"/>
    <w:rsid w:val="00B83FF1"/>
    <w:rsid w:val="00B8408E"/>
    <w:rsid w:val="00B840BA"/>
    <w:rsid w:val="00B84348"/>
    <w:rsid w:val="00B848A5"/>
    <w:rsid w:val="00B84A71"/>
    <w:rsid w:val="00B84B57"/>
    <w:rsid w:val="00B84BE8"/>
    <w:rsid w:val="00B853F0"/>
    <w:rsid w:val="00B8564B"/>
    <w:rsid w:val="00B8569C"/>
    <w:rsid w:val="00B856DB"/>
    <w:rsid w:val="00B85740"/>
    <w:rsid w:val="00B85C34"/>
    <w:rsid w:val="00B85E03"/>
    <w:rsid w:val="00B85F40"/>
    <w:rsid w:val="00B85F67"/>
    <w:rsid w:val="00B862F5"/>
    <w:rsid w:val="00B863EC"/>
    <w:rsid w:val="00B86557"/>
    <w:rsid w:val="00B865E7"/>
    <w:rsid w:val="00B86734"/>
    <w:rsid w:val="00B8692C"/>
    <w:rsid w:val="00B86A4F"/>
    <w:rsid w:val="00B86A94"/>
    <w:rsid w:val="00B86BDC"/>
    <w:rsid w:val="00B86EBE"/>
    <w:rsid w:val="00B8723A"/>
    <w:rsid w:val="00B874B8"/>
    <w:rsid w:val="00B874C6"/>
    <w:rsid w:val="00B874FB"/>
    <w:rsid w:val="00B8769E"/>
    <w:rsid w:val="00B876D1"/>
    <w:rsid w:val="00B87771"/>
    <w:rsid w:val="00B87855"/>
    <w:rsid w:val="00B87C5A"/>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218C"/>
    <w:rsid w:val="00B922DA"/>
    <w:rsid w:val="00B9230D"/>
    <w:rsid w:val="00B9267F"/>
    <w:rsid w:val="00B926C5"/>
    <w:rsid w:val="00B926E0"/>
    <w:rsid w:val="00B9289C"/>
    <w:rsid w:val="00B928B6"/>
    <w:rsid w:val="00B928C8"/>
    <w:rsid w:val="00B928D8"/>
    <w:rsid w:val="00B92C36"/>
    <w:rsid w:val="00B9313C"/>
    <w:rsid w:val="00B931E9"/>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5A6"/>
    <w:rsid w:val="00B94AFB"/>
    <w:rsid w:val="00B950E8"/>
    <w:rsid w:val="00B95242"/>
    <w:rsid w:val="00B954D2"/>
    <w:rsid w:val="00B954FC"/>
    <w:rsid w:val="00B95551"/>
    <w:rsid w:val="00B9573F"/>
    <w:rsid w:val="00B9586D"/>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E82"/>
    <w:rsid w:val="00B96EAB"/>
    <w:rsid w:val="00B972C3"/>
    <w:rsid w:val="00B973D0"/>
    <w:rsid w:val="00B973DD"/>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8BD"/>
    <w:rsid w:val="00BA29A5"/>
    <w:rsid w:val="00BA2AEB"/>
    <w:rsid w:val="00BA2B09"/>
    <w:rsid w:val="00BA2C68"/>
    <w:rsid w:val="00BA2DED"/>
    <w:rsid w:val="00BA30A8"/>
    <w:rsid w:val="00BA3129"/>
    <w:rsid w:val="00BA32A7"/>
    <w:rsid w:val="00BA3835"/>
    <w:rsid w:val="00BA3974"/>
    <w:rsid w:val="00BA3A77"/>
    <w:rsid w:val="00BA3C37"/>
    <w:rsid w:val="00BA3CC9"/>
    <w:rsid w:val="00BA3E1A"/>
    <w:rsid w:val="00BA3F29"/>
    <w:rsid w:val="00BA3F36"/>
    <w:rsid w:val="00BA4009"/>
    <w:rsid w:val="00BA4016"/>
    <w:rsid w:val="00BA40BE"/>
    <w:rsid w:val="00BA4193"/>
    <w:rsid w:val="00BA465E"/>
    <w:rsid w:val="00BA48D3"/>
    <w:rsid w:val="00BA48E0"/>
    <w:rsid w:val="00BA49F7"/>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70B"/>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43"/>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4C"/>
    <w:rsid w:val="00BB1D50"/>
    <w:rsid w:val="00BB1F8F"/>
    <w:rsid w:val="00BB2029"/>
    <w:rsid w:val="00BB205D"/>
    <w:rsid w:val="00BB225D"/>
    <w:rsid w:val="00BB22CE"/>
    <w:rsid w:val="00BB2354"/>
    <w:rsid w:val="00BB23A9"/>
    <w:rsid w:val="00BB2E16"/>
    <w:rsid w:val="00BB2F0E"/>
    <w:rsid w:val="00BB3355"/>
    <w:rsid w:val="00BB3470"/>
    <w:rsid w:val="00BB365A"/>
    <w:rsid w:val="00BB3A00"/>
    <w:rsid w:val="00BB3C4C"/>
    <w:rsid w:val="00BB3EE8"/>
    <w:rsid w:val="00BB3F4C"/>
    <w:rsid w:val="00BB3F73"/>
    <w:rsid w:val="00BB3F8F"/>
    <w:rsid w:val="00BB3FFE"/>
    <w:rsid w:val="00BB4102"/>
    <w:rsid w:val="00BB424D"/>
    <w:rsid w:val="00BB45B3"/>
    <w:rsid w:val="00BB45B9"/>
    <w:rsid w:val="00BB4678"/>
    <w:rsid w:val="00BB470E"/>
    <w:rsid w:val="00BB4A42"/>
    <w:rsid w:val="00BB4B18"/>
    <w:rsid w:val="00BB4CA1"/>
    <w:rsid w:val="00BB4E77"/>
    <w:rsid w:val="00BB5321"/>
    <w:rsid w:val="00BB5415"/>
    <w:rsid w:val="00BB562E"/>
    <w:rsid w:val="00BB56F2"/>
    <w:rsid w:val="00BB56F3"/>
    <w:rsid w:val="00BB5791"/>
    <w:rsid w:val="00BB5AD8"/>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634"/>
    <w:rsid w:val="00BB76C8"/>
    <w:rsid w:val="00BB78CC"/>
    <w:rsid w:val="00BB7D4C"/>
    <w:rsid w:val="00BC07D1"/>
    <w:rsid w:val="00BC0879"/>
    <w:rsid w:val="00BC0881"/>
    <w:rsid w:val="00BC0A93"/>
    <w:rsid w:val="00BC0F4C"/>
    <w:rsid w:val="00BC10B0"/>
    <w:rsid w:val="00BC1373"/>
    <w:rsid w:val="00BC13B5"/>
    <w:rsid w:val="00BC16A7"/>
    <w:rsid w:val="00BC16BF"/>
    <w:rsid w:val="00BC183C"/>
    <w:rsid w:val="00BC188C"/>
    <w:rsid w:val="00BC1A03"/>
    <w:rsid w:val="00BC1A99"/>
    <w:rsid w:val="00BC1BBC"/>
    <w:rsid w:val="00BC1C92"/>
    <w:rsid w:val="00BC1DFE"/>
    <w:rsid w:val="00BC201A"/>
    <w:rsid w:val="00BC238E"/>
    <w:rsid w:val="00BC23A8"/>
    <w:rsid w:val="00BC2517"/>
    <w:rsid w:val="00BC25BE"/>
    <w:rsid w:val="00BC2830"/>
    <w:rsid w:val="00BC28F3"/>
    <w:rsid w:val="00BC2BC7"/>
    <w:rsid w:val="00BC2EC5"/>
    <w:rsid w:val="00BC2F45"/>
    <w:rsid w:val="00BC321B"/>
    <w:rsid w:val="00BC32D7"/>
    <w:rsid w:val="00BC344E"/>
    <w:rsid w:val="00BC3542"/>
    <w:rsid w:val="00BC372F"/>
    <w:rsid w:val="00BC3792"/>
    <w:rsid w:val="00BC37BB"/>
    <w:rsid w:val="00BC38B8"/>
    <w:rsid w:val="00BC39FA"/>
    <w:rsid w:val="00BC3CF8"/>
    <w:rsid w:val="00BC3E32"/>
    <w:rsid w:val="00BC3FC4"/>
    <w:rsid w:val="00BC3FE8"/>
    <w:rsid w:val="00BC401D"/>
    <w:rsid w:val="00BC4053"/>
    <w:rsid w:val="00BC43FF"/>
    <w:rsid w:val="00BC45CC"/>
    <w:rsid w:val="00BC4966"/>
    <w:rsid w:val="00BC4988"/>
    <w:rsid w:val="00BC499E"/>
    <w:rsid w:val="00BC4A51"/>
    <w:rsid w:val="00BC4AE8"/>
    <w:rsid w:val="00BC4B84"/>
    <w:rsid w:val="00BC50B5"/>
    <w:rsid w:val="00BC53A5"/>
    <w:rsid w:val="00BC5439"/>
    <w:rsid w:val="00BC5B44"/>
    <w:rsid w:val="00BC5C00"/>
    <w:rsid w:val="00BC5CE2"/>
    <w:rsid w:val="00BC6761"/>
    <w:rsid w:val="00BC67A8"/>
    <w:rsid w:val="00BC682E"/>
    <w:rsid w:val="00BC6F90"/>
    <w:rsid w:val="00BC6FC9"/>
    <w:rsid w:val="00BC7031"/>
    <w:rsid w:val="00BC70D5"/>
    <w:rsid w:val="00BC71C5"/>
    <w:rsid w:val="00BC73CD"/>
    <w:rsid w:val="00BC74A4"/>
    <w:rsid w:val="00BC7659"/>
    <w:rsid w:val="00BC779B"/>
    <w:rsid w:val="00BC77C9"/>
    <w:rsid w:val="00BC7812"/>
    <w:rsid w:val="00BC78C2"/>
    <w:rsid w:val="00BC7A42"/>
    <w:rsid w:val="00BC7D83"/>
    <w:rsid w:val="00BD013E"/>
    <w:rsid w:val="00BD0267"/>
    <w:rsid w:val="00BD0747"/>
    <w:rsid w:val="00BD082C"/>
    <w:rsid w:val="00BD08AD"/>
    <w:rsid w:val="00BD0BFC"/>
    <w:rsid w:val="00BD0EDA"/>
    <w:rsid w:val="00BD0F18"/>
    <w:rsid w:val="00BD0FC4"/>
    <w:rsid w:val="00BD10EE"/>
    <w:rsid w:val="00BD140B"/>
    <w:rsid w:val="00BD1484"/>
    <w:rsid w:val="00BD1570"/>
    <w:rsid w:val="00BD17C8"/>
    <w:rsid w:val="00BD181B"/>
    <w:rsid w:val="00BD1958"/>
    <w:rsid w:val="00BD1BD5"/>
    <w:rsid w:val="00BD1E49"/>
    <w:rsid w:val="00BD210C"/>
    <w:rsid w:val="00BD238C"/>
    <w:rsid w:val="00BD25FA"/>
    <w:rsid w:val="00BD26CD"/>
    <w:rsid w:val="00BD2A08"/>
    <w:rsid w:val="00BD2A7B"/>
    <w:rsid w:val="00BD2E3B"/>
    <w:rsid w:val="00BD2EC5"/>
    <w:rsid w:val="00BD2F55"/>
    <w:rsid w:val="00BD2F59"/>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262"/>
    <w:rsid w:val="00BE06A9"/>
    <w:rsid w:val="00BE06F0"/>
    <w:rsid w:val="00BE072F"/>
    <w:rsid w:val="00BE0756"/>
    <w:rsid w:val="00BE07C4"/>
    <w:rsid w:val="00BE0F70"/>
    <w:rsid w:val="00BE13B8"/>
    <w:rsid w:val="00BE1673"/>
    <w:rsid w:val="00BE16C6"/>
    <w:rsid w:val="00BE17C5"/>
    <w:rsid w:val="00BE1959"/>
    <w:rsid w:val="00BE197A"/>
    <w:rsid w:val="00BE1A06"/>
    <w:rsid w:val="00BE1E3E"/>
    <w:rsid w:val="00BE1EBC"/>
    <w:rsid w:val="00BE1F51"/>
    <w:rsid w:val="00BE2208"/>
    <w:rsid w:val="00BE2222"/>
    <w:rsid w:val="00BE254D"/>
    <w:rsid w:val="00BE269D"/>
    <w:rsid w:val="00BE28FE"/>
    <w:rsid w:val="00BE2960"/>
    <w:rsid w:val="00BE296A"/>
    <w:rsid w:val="00BE2A8F"/>
    <w:rsid w:val="00BE2AFB"/>
    <w:rsid w:val="00BE2B9F"/>
    <w:rsid w:val="00BE2F34"/>
    <w:rsid w:val="00BE312F"/>
    <w:rsid w:val="00BE3409"/>
    <w:rsid w:val="00BE345C"/>
    <w:rsid w:val="00BE36E4"/>
    <w:rsid w:val="00BE399E"/>
    <w:rsid w:val="00BE3A8E"/>
    <w:rsid w:val="00BE3EA0"/>
    <w:rsid w:val="00BE3F08"/>
    <w:rsid w:val="00BE3F37"/>
    <w:rsid w:val="00BE403F"/>
    <w:rsid w:val="00BE475F"/>
    <w:rsid w:val="00BE47A3"/>
    <w:rsid w:val="00BE48F0"/>
    <w:rsid w:val="00BE492A"/>
    <w:rsid w:val="00BE50BE"/>
    <w:rsid w:val="00BE531C"/>
    <w:rsid w:val="00BE5519"/>
    <w:rsid w:val="00BE5572"/>
    <w:rsid w:val="00BE5764"/>
    <w:rsid w:val="00BE57B1"/>
    <w:rsid w:val="00BE5813"/>
    <w:rsid w:val="00BE58E3"/>
    <w:rsid w:val="00BE61F1"/>
    <w:rsid w:val="00BE6468"/>
    <w:rsid w:val="00BE65B3"/>
    <w:rsid w:val="00BE65D0"/>
    <w:rsid w:val="00BE6625"/>
    <w:rsid w:val="00BE6A81"/>
    <w:rsid w:val="00BE6ABD"/>
    <w:rsid w:val="00BE6C01"/>
    <w:rsid w:val="00BE6D53"/>
    <w:rsid w:val="00BE6E91"/>
    <w:rsid w:val="00BE6F47"/>
    <w:rsid w:val="00BE6FE1"/>
    <w:rsid w:val="00BE71B4"/>
    <w:rsid w:val="00BE7258"/>
    <w:rsid w:val="00BE739D"/>
    <w:rsid w:val="00BE73A5"/>
    <w:rsid w:val="00BE741A"/>
    <w:rsid w:val="00BE781E"/>
    <w:rsid w:val="00BE7973"/>
    <w:rsid w:val="00BE7AD3"/>
    <w:rsid w:val="00BE7B27"/>
    <w:rsid w:val="00BE7BB9"/>
    <w:rsid w:val="00BE7BDC"/>
    <w:rsid w:val="00BE7C68"/>
    <w:rsid w:val="00BE7D42"/>
    <w:rsid w:val="00BE7DD4"/>
    <w:rsid w:val="00BE7FAE"/>
    <w:rsid w:val="00BF0058"/>
    <w:rsid w:val="00BF02E6"/>
    <w:rsid w:val="00BF08B0"/>
    <w:rsid w:val="00BF0CEB"/>
    <w:rsid w:val="00BF0DD6"/>
    <w:rsid w:val="00BF0E43"/>
    <w:rsid w:val="00BF0EB4"/>
    <w:rsid w:val="00BF0F15"/>
    <w:rsid w:val="00BF0FD0"/>
    <w:rsid w:val="00BF10D2"/>
    <w:rsid w:val="00BF120B"/>
    <w:rsid w:val="00BF12B0"/>
    <w:rsid w:val="00BF1309"/>
    <w:rsid w:val="00BF184C"/>
    <w:rsid w:val="00BF19A2"/>
    <w:rsid w:val="00BF1A36"/>
    <w:rsid w:val="00BF1BDA"/>
    <w:rsid w:val="00BF1C1D"/>
    <w:rsid w:val="00BF1CBC"/>
    <w:rsid w:val="00BF1D35"/>
    <w:rsid w:val="00BF1EB6"/>
    <w:rsid w:val="00BF2099"/>
    <w:rsid w:val="00BF220D"/>
    <w:rsid w:val="00BF2372"/>
    <w:rsid w:val="00BF265E"/>
    <w:rsid w:val="00BF2817"/>
    <w:rsid w:val="00BF2B47"/>
    <w:rsid w:val="00BF2F75"/>
    <w:rsid w:val="00BF31CB"/>
    <w:rsid w:val="00BF3202"/>
    <w:rsid w:val="00BF3292"/>
    <w:rsid w:val="00BF3697"/>
    <w:rsid w:val="00BF39D9"/>
    <w:rsid w:val="00BF3B91"/>
    <w:rsid w:val="00BF3C10"/>
    <w:rsid w:val="00BF3F2F"/>
    <w:rsid w:val="00BF3F5D"/>
    <w:rsid w:val="00BF3FFA"/>
    <w:rsid w:val="00BF4186"/>
    <w:rsid w:val="00BF42ED"/>
    <w:rsid w:val="00BF46F1"/>
    <w:rsid w:val="00BF47CC"/>
    <w:rsid w:val="00BF4842"/>
    <w:rsid w:val="00BF4B69"/>
    <w:rsid w:val="00BF4E32"/>
    <w:rsid w:val="00BF5458"/>
    <w:rsid w:val="00BF54B6"/>
    <w:rsid w:val="00BF56A8"/>
    <w:rsid w:val="00BF5858"/>
    <w:rsid w:val="00BF58CC"/>
    <w:rsid w:val="00BF594A"/>
    <w:rsid w:val="00BF5A3A"/>
    <w:rsid w:val="00BF5AB4"/>
    <w:rsid w:val="00BF5C2A"/>
    <w:rsid w:val="00BF5C58"/>
    <w:rsid w:val="00BF5C61"/>
    <w:rsid w:val="00BF5D0D"/>
    <w:rsid w:val="00BF5E0E"/>
    <w:rsid w:val="00BF5E97"/>
    <w:rsid w:val="00BF5F8C"/>
    <w:rsid w:val="00BF606E"/>
    <w:rsid w:val="00BF60E3"/>
    <w:rsid w:val="00BF6333"/>
    <w:rsid w:val="00BF63DC"/>
    <w:rsid w:val="00BF663A"/>
    <w:rsid w:val="00BF68E0"/>
    <w:rsid w:val="00BF69CF"/>
    <w:rsid w:val="00BF6A32"/>
    <w:rsid w:val="00BF6C19"/>
    <w:rsid w:val="00BF6E2B"/>
    <w:rsid w:val="00BF6E2E"/>
    <w:rsid w:val="00BF6F0D"/>
    <w:rsid w:val="00BF6FBF"/>
    <w:rsid w:val="00BF6FE7"/>
    <w:rsid w:val="00BF7080"/>
    <w:rsid w:val="00BF70A1"/>
    <w:rsid w:val="00BF70F8"/>
    <w:rsid w:val="00BF7388"/>
    <w:rsid w:val="00BF7B3F"/>
    <w:rsid w:val="00BF7D39"/>
    <w:rsid w:val="00BF7D43"/>
    <w:rsid w:val="00BF7DEE"/>
    <w:rsid w:val="00BF7E35"/>
    <w:rsid w:val="00C000BB"/>
    <w:rsid w:val="00C00217"/>
    <w:rsid w:val="00C00498"/>
    <w:rsid w:val="00C00568"/>
    <w:rsid w:val="00C00A16"/>
    <w:rsid w:val="00C00B65"/>
    <w:rsid w:val="00C00BDF"/>
    <w:rsid w:val="00C00D8C"/>
    <w:rsid w:val="00C00F1A"/>
    <w:rsid w:val="00C01063"/>
    <w:rsid w:val="00C010F5"/>
    <w:rsid w:val="00C012B0"/>
    <w:rsid w:val="00C0150C"/>
    <w:rsid w:val="00C01732"/>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7DA"/>
    <w:rsid w:val="00C04945"/>
    <w:rsid w:val="00C0501B"/>
    <w:rsid w:val="00C05411"/>
    <w:rsid w:val="00C054DB"/>
    <w:rsid w:val="00C05527"/>
    <w:rsid w:val="00C056A2"/>
    <w:rsid w:val="00C056B1"/>
    <w:rsid w:val="00C056BF"/>
    <w:rsid w:val="00C057E0"/>
    <w:rsid w:val="00C05863"/>
    <w:rsid w:val="00C05979"/>
    <w:rsid w:val="00C05C20"/>
    <w:rsid w:val="00C05FC9"/>
    <w:rsid w:val="00C05FE1"/>
    <w:rsid w:val="00C06066"/>
    <w:rsid w:val="00C0625E"/>
    <w:rsid w:val="00C063A6"/>
    <w:rsid w:val="00C063E3"/>
    <w:rsid w:val="00C06478"/>
    <w:rsid w:val="00C0648A"/>
    <w:rsid w:val="00C06626"/>
    <w:rsid w:val="00C0666C"/>
    <w:rsid w:val="00C067A4"/>
    <w:rsid w:val="00C06ABD"/>
    <w:rsid w:val="00C06B7C"/>
    <w:rsid w:val="00C06BE9"/>
    <w:rsid w:val="00C06D01"/>
    <w:rsid w:val="00C072AE"/>
    <w:rsid w:val="00C073CA"/>
    <w:rsid w:val="00C0774F"/>
    <w:rsid w:val="00C078C6"/>
    <w:rsid w:val="00C078E3"/>
    <w:rsid w:val="00C078F9"/>
    <w:rsid w:val="00C07A6C"/>
    <w:rsid w:val="00C07ABB"/>
    <w:rsid w:val="00C07AD8"/>
    <w:rsid w:val="00C07AE3"/>
    <w:rsid w:val="00C07AE4"/>
    <w:rsid w:val="00C07B9F"/>
    <w:rsid w:val="00C07D3E"/>
    <w:rsid w:val="00C07D81"/>
    <w:rsid w:val="00C07FCC"/>
    <w:rsid w:val="00C10558"/>
    <w:rsid w:val="00C10599"/>
    <w:rsid w:val="00C105CD"/>
    <w:rsid w:val="00C106DF"/>
    <w:rsid w:val="00C10836"/>
    <w:rsid w:val="00C1087B"/>
    <w:rsid w:val="00C10B24"/>
    <w:rsid w:val="00C10BA4"/>
    <w:rsid w:val="00C10C98"/>
    <w:rsid w:val="00C10DA3"/>
    <w:rsid w:val="00C10F65"/>
    <w:rsid w:val="00C10FE2"/>
    <w:rsid w:val="00C1114F"/>
    <w:rsid w:val="00C11183"/>
    <w:rsid w:val="00C11197"/>
    <w:rsid w:val="00C113DE"/>
    <w:rsid w:val="00C114B5"/>
    <w:rsid w:val="00C1166F"/>
    <w:rsid w:val="00C119C9"/>
    <w:rsid w:val="00C11B1A"/>
    <w:rsid w:val="00C11C33"/>
    <w:rsid w:val="00C11C73"/>
    <w:rsid w:val="00C11E14"/>
    <w:rsid w:val="00C11E50"/>
    <w:rsid w:val="00C11FE5"/>
    <w:rsid w:val="00C11FEE"/>
    <w:rsid w:val="00C11FF6"/>
    <w:rsid w:val="00C12032"/>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05A"/>
    <w:rsid w:val="00C15135"/>
    <w:rsid w:val="00C15543"/>
    <w:rsid w:val="00C159ED"/>
    <w:rsid w:val="00C15BFC"/>
    <w:rsid w:val="00C15E83"/>
    <w:rsid w:val="00C1600F"/>
    <w:rsid w:val="00C16039"/>
    <w:rsid w:val="00C16185"/>
    <w:rsid w:val="00C16351"/>
    <w:rsid w:val="00C1662C"/>
    <w:rsid w:val="00C17099"/>
    <w:rsid w:val="00C17139"/>
    <w:rsid w:val="00C1733B"/>
    <w:rsid w:val="00C1741D"/>
    <w:rsid w:val="00C17443"/>
    <w:rsid w:val="00C174A8"/>
    <w:rsid w:val="00C174EC"/>
    <w:rsid w:val="00C174FC"/>
    <w:rsid w:val="00C1752E"/>
    <w:rsid w:val="00C1755B"/>
    <w:rsid w:val="00C17593"/>
    <w:rsid w:val="00C175F6"/>
    <w:rsid w:val="00C17C27"/>
    <w:rsid w:val="00C17D7E"/>
    <w:rsid w:val="00C17D89"/>
    <w:rsid w:val="00C202D5"/>
    <w:rsid w:val="00C20383"/>
    <w:rsid w:val="00C2068D"/>
    <w:rsid w:val="00C206C4"/>
    <w:rsid w:val="00C206EC"/>
    <w:rsid w:val="00C20B92"/>
    <w:rsid w:val="00C20BA7"/>
    <w:rsid w:val="00C20E1F"/>
    <w:rsid w:val="00C20F75"/>
    <w:rsid w:val="00C20F77"/>
    <w:rsid w:val="00C21156"/>
    <w:rsid w:val="00C21165"/>
    <w:rsid w:val="00C21B0E"/>
    <w:rsid w:val="00C21B1D"/>
    <w:rsid w:val="00C21E26"/>
    <w:rsid w:val="00C21EB6"/>
    <w:rsid w:val="00C22244"/>
    <w:rsid w:val="00C222CD"/>
    <w:rsid w:val="00C222CF"/>
    <w:rsid w:val="00C227CF"/>
    <w:rsid w:val="00C22928"/>
    <w:rsid w:val="00C22B7A"/>
    <w:rsid w:val="00C22E8D"/>
    <w:rsid w:val="00C22F5A"/>
    <w:rsid w:val="00C232DD"/>
    <w:rsid w:val="00C2331D"/>
    <w:rsid w:val="00C233DC"/>
    <w:rsid w:val="00C23469"/>
    <w:rsid w:val="00C23751"/>
    <w:rsid w:val="00C23965"/>
    <w:rsid w:val="00C239D7"/>
    <w:rsid w:val="00C23E09"/>
    <w:rsid w:val="00C2423A"/>
    <w:rsid w:val="00C2457D"/>
    <w:rsid w:val="00C246B6"/>
    <w:rsid w:val="00C24967"/>
    <w:rsid w:val="00C249A0"/>
    <w:rsid w:val="00C24B08"/>
    <w:rsid w:val="00C24C25"/>
    <w:rsid w:val="00C24CA2"/>
    <w:rsid w:val="00C24EE5"/>
    <w:rsid w:val="00C24F74"/>
    <w:rsid w:val="00C250CF"/>
    <w:rsid w:val="00C25216"/>
    <w:rsid w:val="00C2544D"/>
    <w:rsid w:val="00C2558B"/>
    <w:rsid w:val="00C25593"/>
    <w:rsid w:val="00C25745"/>
    <w:rsid w:val="00C25753"/>
    <w:rsid w:val="00C259E0"/>
    <w:rsid w:val="00C25C00"/>
    <w:rsid w:val="00C25D3A"/>
    <w:rsid w:val="00C25D52"/>
    <w:rsid w:val="00C25E7D"/>
    <w:rsid w:val="00C261C5"/>
    <w:rsid w:val="00C263AE"/>
    <w:rsid w:val="00C263F8"/>
    <w:rsid w:val="00C26871"/>
    <w:rsid w:val="00C2695A"/>
    <w:rsid w:val="00C26998"/>
    <w:rsid w:val="00C269CA"/>
    <w:rsid w:val="00C26CC8"/>
    <w:rsid w:val="00C27258"/>
    <w:rsid w:val="00C274BE"/>
    <w:rsid w:val="00C27929"/>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0A9"/>
    <w:rsid w:val="00C3226B"/>
    <w:rsid w:val="00C3235E"/>
    <w:rsid w:val="00C32417"/>
    <w:rsid w:val="00C324F0"/>
    <w:rsid w:val="00C326A7"/>
    <w:rsid w:val="00C32773"/>
    <w:rsid w:val="00C32992"/>
    <w:rsid w:val="00C32B94"/>
    <w:rsid w:val="00C32BB7"/>
    <w:rsid w:val="00C32C42"/>
    <w:rsid w:val="00C32D3C"/>
    <w:rsid w:val="00C32E21"/>
    <w:rsid w:val="00C330CB"/>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C4"/>
    <w:rsid w:val="00C358BA"/>
    <w:rsid w:val="00C35A08"/>
    <w:rsid w:val="00C35A42"/>
    <w:rsid w:val="00C35B23"/>
    <w:rsid w:val="00C35B41"/>
    <w:rsid w:val="00C35D4F"/>
    <w:rsid w:val="00C35D7F"/>
    <w:rsid w:val="00C35E16"/>
    <w:rsid w:val="00C35F3C"/>
    <w:rsid w:val="00C36346"/>
    <w:rsid w:val="00C36465"/>
    <w:rsid w:val="00C364C8"/>
    <w:rsid w:val="00C36516"/>
    <w:rsid w:val="00C36713"/>
    <w:rsid w:val="00C36D0D"/>
    <w:rsid w:val="00C36DAD"/>
    <w:rsid w:val="00C36FF4"/>
    <w:rsid w:val="00C37050"/>
    <w:rsid w:val="00C37493"/>
    <w:rsid w:val="00C375F2"/>
    <w:rsid w:val="00C3796E"/>
    <w:rsid w:val="00C37F07"/>
    <w:rsid w:val="00C37F85"/>
    <w:rsid w:val="00C37F8D"/>
    <w:rsid w:val="00C40174"/>
    <w:rsid w:val="00C4018E"/>
    <w:rsid w:val="00C4032F"/>
    <w:rsid w:val="00C404D5"/>
    <w:rsid w:val="00C40547"/>
    <w:rsid w:val="00C40576"/>
    <w:rsid w:val="00C40A09"/>
    <w:rsid w:val="00C40B7D"/>
    <w:rsid w:val="00C40D20"/>
    <w:rsid w:val="00C40D39"/>
    <w:rsid w:val="00C41492"/>
    <w:rsid w:val="00C414D8"/>
    <w:rsid w:val="00C41905"/>
    <w:rsid w:val="00C419C6"/>
    <w:rsid w:val="00C41A39"/>
    <w:rsid w:val="00C41CCF"/>
    <w:rsid w:val="00C41DA0"/>
    <w:rsid w:val="00C41DE8"/>
    <w:rsid w:val="00C42130"/>
    <w:rsid w:val="00C42131"/>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1FC"/>
    <w:rsid w:val="00C44617"/>
    <w:rsid w:val="00C4464F"/>
    <w:rsid w:val="00C446C0"/>
    <w:rsid w:val="00C447FB"/>
    <w:rsid w:val="00C449AE"/>
    <w:rsid w:val="00C44A7B"/>
    <w:rsid w:val="00C44ADA"/>
    <w:rsid w:val="00C44B78"/>
    <w:rsid w:val="00C44BBA"/>
    <w:rsid w:val="00C44EB5"/>
    <w:rsid w:val="00C44FC5"/>
    <w:rsid w:val="00C44FD6"/>
    <w:rsid w:val="00C4501D"/>
    <w:rsid w:val="00C4512B"/>
    <w:rsid w:val="00C45A9C"/>
    <w:rsid w:val="00C45AE2"/>
    <w:rsid w:val="00C45B83"/>
    <w:rsid w:val="00C45ED0"/>
    <w:rsid w:val="00C464CD"/>
    <w:rsid w:val="00C4657E"/>
    <w:rsid w:val="00C46B53"/>
    <w:rsid w:val="00C470AA"/>
    <w:rsid w:val="00C476B1"/>
    <w:rsid w:val="00C4776E"/>
    <w:rsid w:val="00C4797E"/>
    <w:rsid w:val="00C47AE8"/>
    <w:rsid w:val="00C47C73"/>
    <w:rsid w:val="00C50033"/>
    <w:rsid w:val="00C5004B"/>
    <w:rsid w:val="00C5063B"/>
    <w:rsid w:val="00C506EC"/>
    <w:rsid w:val="00C508B7"/>
    <w:rsid w:val="00C50EE3"/>
    <w:rsid w:val="00C5173D"/>
    <w:rsid w:val="00C518A0"/>
    <w:rsid w:val="00C51D11"/>
    <w:rsid w:val="00C51D34"/>
    <w:rsid w:val="00C51D39"/>
    <w:rsid w:val="00C52091"/>
    <w:rsid w:val="00C5257E"/>
    <w:rsid w:val="00C5291A"/>
    <w:rsid w:val="00C529C9"/>
    <w:rsid w:val="00C52C37"/>
    <w:rsid w:val="00C52D62"/>
    <w:rsid w:val="00C52FD7"/>
    <w:rsid w:val="00C531B4"/>
    <w:rsid w:val="00C532F9"/>
    <w:rsid w:val="00C53376"/>
    <w:rsid w:val="00C5382F"/>
    <w:rsid w:val="00C53A39"/>
    <w:rsid w:val="00C53E22"/>
    <w:rsid w:val="00C543DF"/>
    <w:rsid w:val="00C5455F"/>
    <w:rsid w:val="00C5463F"/>
    <w:rsid w:val="00C546D8"/>
    <w:rsid w:val="00C54840"/>
    <w:rsid w:val="00C5490D"/>
    <w:rsid w:val="00C54B09"/>
    <w:rsid w:val="00C54B11"/>
    <w:rsid w:val="00C54B97"/>
    <w:rsid w:val="00C54C38"/>
    <w:rsid w:val="00C54C62"/>
    <w:rsid w:val="00C54D7D"/>
    <w:rsid w:val="00C54DCB"/>
    <w:rsid w:val="00C55188"/>
    <w:rsid w:val="00C55319"/>
    <w:rsid w:val="00C55687"/>
    <w:rsid w:val="00C5588D"/>
    <w:rsid w:val="00C5590D"/>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806"/>
    <w:rsid w:val="00C57BCF"/>
    <w:rsid w:val="00C57CC6"/>
    <w:rsid w:val="00C57D2F"/>
    <w:rsid w:val="00C57DAA"/>
    <w:rsid w:val="00C57E8B"/>
    <w:rsid w:val="00C57EBF"/>
    <w:rsid w:val="00C57FB0"/>
    <w:rsid w:val="00C6015C"/>
    <w:rsid w:val="00C601EB"/>
    <w:rsid w:val="00C6031E"/>
    <w:rsid w:val="00C60852"/>
    <w:rsid w:val="00C60911"/>
    <w:rsid w:val="00C60ABE"/>
    <w:rsid w:val="00C60BDF"/>
    <w:rsid w:val="00C60C37"/>
    <w:rsid w:val="00C60E80"/>
    <w:rsid w:val="00C60EC1"/>
    <w:rsid w:val="00C6109A"/>
    <w:rsid w:val="00C61299"/>
    <w:rsid w:val="00C61319"/>
    <w:rsid w:val="00C61381"/>
    <w:rsid w:val="00C61A5C"/>
    <w:rsid w:val="00C61A86"/>
    <w:rsid w:val="00C61D11"/>
    <w:rsid w:val="00C61D91"/>
    <w:rsid w:val="00C61DFC"/>
    <w:rsid w:val="00C61E80"/>
    <w:rsid w:val="00C62027"/>
    <w:rsid w:val="00C62163"/>
    <w:rsid w:val="00C62458"/>
    <w:rsid w:val="00C624E6"/>
    <w:rsid w:val="00C6274F"/>
    <w:rsid w:val="00C6292E"/>
    <w:rsid w:val="00C62971"/>
    <w:rsid w:val="00C62997"/>
    <w:rsid w:val="00C62AB8"/>
    <w:rsid w:val="00C62BE7"/>
    <w:rsid w:val="00C62C31"/>
    <w:rsid w:val="00C62DEF"/>
    <w:rsid w:val="00C6313C"/>
    <w:rsid w:val="00C633AB"/>
    <w:rsid w:val="00C6343A"/>
    <w:rsid w:val="00C63552"/>
    <w:rsid w:val="00C635EB"/>
    <w:rsid w:val="00C63671"/>
    <w:rsid w:val="00C63831"/>
    <w:rsid w:val="00C63958"/>
    <w:rsid w:val="00C63C82"/>
    <w:rsid w:val="00C63C98"/>
    <w:rsid w:val="00C63E2C"/>
    <w:rsid w:val="00C63F16"/>
    <w:rsid w:val="00C64083"/>
    <w:rsid w:val="00C64334"/>
    <w:rsid w:val="00C64376"/>
    <w:rsid w:val="00C645BF"/>
    <w:rsid w:val="00C64626"/>
    <w:rsid w:val="00C647AD"/>
    <w:rsid w:val="00C64849"/>
    <w:rsid w:val="00C64BA7"/>
    <w:rsid w:val="00C64CDC"/>
    <w:rsid w:val="00C64EDC"/>
    <w:rsid w:val="00C65179"/>
    <w:rsid w:val="00C65354"/>
    <w:rsid w:val="00C6573C"/>
    <w:rsid w:val="00C65A39"/>
    <w:rsid w:val="00C65BB5"/>
    <w:rsid w:val="00C65BB8"/>
    <w:rsid w:val="00C65D24"/>
    <w:rsid w:val="00C65E26"/>
    <w:rsid w:val="00C65E3D"/>
    <w:rsid w:val="00C65F58"/>
    <w:rsid w:val="00C65F5C"/>
    <w:rsid w:val="00C66141"/>
    <w:rsid w:val="00C6614D"/>
    <w:rsid w:val="00C6634C"/>
    <w:rsid w:val="00C66437"/>
    <w:rsid w:val="00C66571"/>
    <w:rsid w:val="00C666DB"/>
    <w:rsid w:val="00C6674C"/>
    <w:rsid w:val="00C667F6"/>
    <w:rsid w:val="00C66916"/>
    <w:rsid w:val="00C66B89"/>
    <w:rsid w:val="00C66C34"/>
    <w:rsid w:val="00C66CF4"/>
    <w:rsid w:val="00C66D58"/>
    <w:rsid w:val="00C66F14"/>
    <w:rsid w:val="00C67231"/>
    <w:rsid w:val="00C6729E"/>
    <w:rsid w:val="00C676BE"/>
    <w:rsid w:val="00C676CB"/>
    <w:rsid w:val="00C67B0F"/>
    <w:rsid w:val="00C67B97"/>
    <w:rsid w:val="00C67BD9"/>
    <w:rsid w:val="00C67C57"/>
    <w:rsid w:val="00C67C62"/>
    <w:rsid w:val="00C67F99"/>
    <w:rsid w:val="00C70259"/>
    <w:rsid w:val="00C70356"/>
    <w:rsid w:val="00C703AD"/>
    <w:rsid w:val="00C7040D"/>
    <w:rsid w:val="00C705DF"/>
    <w:rsid w:val="00C70A67"/>
    <w:rsid w:val="00C70B8C"/>
    <w:rsid w:val="00C70E83"/>
    <w:rsid w:val="00C71073"/>
    <w:rsid w:val="00C71133"/>
    <w:rsid w:val="00C71294"/>
    <w:rsid w:val="00C7137D"/>
    <w:rsid w:val="00C71468"/>
    <w:rsid w:val="00C717BD"/>
    <w:rsid w:val="00C71A94"/>
    <w:rsid w:val="00C71B7F"/>
    <w:rsid w:val="00C71E82"/>
    <w:rsid w:val="00C71F29"/>
    <w:rsid w:val="00C723AF"/>
    <w:rsid w:val="00C72777"/>
    <w:rsid w:val="00C72999"/>
    <w:rsid w:val="00C72BD1"/>
    <w:rsid w:val="00C72E60"/>
    <w:rsid w:val="00C72EF5"/>
    <w:rsid w:val="00C731E5"/>
    <w:rsid w:val="00C732C5"/>
    <w:rsid w:val="00C734D6"/>
    <w:rsid w:val="00C7357D"/>
    <w:rsid w:val="00C735FC"/>
    <w:rsid w:val="00C736D0"/>
    <w:rsid w:val="00C73B26"/>
    <w:rsid w:val="00C73FD9"/>
    <w:rsid w:val="00C740FD"/>
    <w:rsid w:val="00C74115"/>
    <w:rsid w:val="00C74157"/>
    <w:rsid w:val="00C7448E"/>
    <w:rsid w:val="00C744ED"/>
    <w:rsid w:val="00C74568"/>
    <w:rsid w:val="00C7460A"/>
    <w:rsid w:val="00C748E2"/>
    <w:rsid w:val="00C749AC"/>
    <w:rsid w:val="00C75004"/>
    <w:rsid w:val="00C750B2"/>
    <w:rsid w:val="00C750DA"/>
    <w:rsid w:val="00C751D2"/>
    <w:rsid w:val="00C755E8"/>
    <w:rsid w:val="00C75970"/>
    <w:rsid w:val="00C75999"/>
    <w:rsid w:val="00C75AC4"/>
    <w:rsid w:val="00C75B22"/>
    <w:rsid w:val="00C75C9D"/>
    <w:rsid w:val="00C761A0"/>
    <w:rsid w:val="00C76414"/>
    <w:rsid w:val="00C76A1A"/>
    <w:rsid w:val="00C76A56"/>
    <w:rsid w:val="00C76A6B"/>
    <w:rsid w:val="00C76D8E"/>
    <w:rsid w:val="00C76EC5"/>
    <w:rsid w:val="00C77096"/>
    <w:rsid w:val="00C770E6"/>
    <w:rsid w:val="00C7731D"/>
    <w:rsid w:val="00C7732E"/>
    <w:rsid w:val="00C7745D"/>
    <w:rsid w:val="00C774C7"/>
    <w:rsid w:val="00C775AF"/>
    <w:rsid w:val="00C775C2"/>
    <w:rsid w:val="00C777B9"/>
    <w:rsid w:val="00C7799E"/>
    <w:rsid w:val="00C77A04"/>
    <w:rsid w:val="00C77BFF"/>
    <w:rsid w:val="00C77C85"/>
    <w:rsid w:val="00C77DF7"/>
    <w:rsid w:val="00C77F7C"/>
    <w:rsid w:val="00C77FAF"/>
    <w:rsid w:val="00C80238"/>
    <w:rsid w:val="00C80547"/>
    <w:rsid w:val="00C80804"/>
    <w:rsid w:val="00C8085B"/>
    <w:rsid w:val="00C809E1"/>
    <w:rsid w:val="00C80B65"/>
    <w:rsid w:val="00C80CE2"/>
    <w:rsid w:val="00C80FAC"/>
    <w:rsid w:val="00C81264"/>
    <w:rsid w:val="00C81497"/>
    <w:rsid w:val="00C815FF"/>
    <w:rsid w:val="00C81601"/>
    <w:rsid w:val="00C8161B"/>
    <w:rsid w:val="00C81733"/>
    <w:rsid w:val="00C81798"/>
    <w:rsid w:val="00C817A9"/>
    <w:rsid w:val="00C8198E"/>
    <w:rsid w:val="00C81B30"/>
    <w:rsid w:val="00C81BA0"/>
    <w:rsid w:val="00C81DB4"/>
    <w:rsid w:val="00C81FF7"/>
    <w:rsid w:val="00C820DA"/>
    <w:rsid w:val="00C8231D"/>
    <w:rsid w:val="00C82387"/>
    <w:rsid w:val="00C825AF"/>
    <w:rsid w:val="00C8267A"/>
    <w:rsid w:val="00C82971"/>
    <w:rsid w:val="00C82A17"/>
    <w:rsid w:val="00C82A94"/>
    <w:rsid w:val="00C82B8F"/>
    <w:rsid w:val="00C82CEB"/>
    <w:rsid w:val="00C82E40"/>
    <w:rsid w:val="00C831ED"/>
    <w:rsid w:val="00C83570"/>
    <w:rsid w:val="00C837BA"/>
    <w:rsid w:val="00C83812"/>
    <w:rsid w:val="00C83BBE"/>
    <w:rsid w:val="00C83BED"/>
    <w:rsid w:val="00C83CD6"/>
    <w:rsid w:val="00C83E16"/>
    <w:rsid w:val="00C84186"/>
    <w:rsid w:val="00C84A52"/>
    <w:rsid w:val="00C84F98"/>
    <w:rsid w:val="00C850AB"/>
    <w:rsid w:val="00C850BB"/>
    <w:rsid w:val="00C8527D"/>
    <w:rsid w:val="00C8534D"/>
    <w:rsid w:val="00C85501"/>
    <w:rsid w:val="00C8561F"/>
    <w:rsid w:val="00C85738"/>
    <w:rsid w:val="00C8576D"/>
    <w:rsid w:val="00C858F7"/>
    <w:rsid w:val="00C8591D"/>
    <w:rsid w:val="00C85E17"/>
    <w:rsid w:val="00C86028"/>
    <w:rsid w:val="00C8624E"/>
    <w:rsid w:val="00C86379"/>
    <w:rsid w:val="00C86486"/>
    <w:rsid w:val="00C864C3"/>
    <w:rsid w:val="00C864DB"/>
    <w:rsid w:val="00C8659F"/>
    <w:rsid w:val="00C869C9"/>
    <w:rsid w:val="00C86A4F"/>
    <w:rsid w:val="00C86B19"/>
    <w:rsid w:val="00C86D3D"/>
    <w:rsid w:val="00C86D79"/>
    <w:rsid w:val="00C86EA8"/>
    <w:rsid w:val="00C86F6F"/>
    <w:rsid w:val="00C8706C"/>
    <w:rsid w:val="00C870F0"/>
    <w:rsid w:val="00C8729F"/>
    <w:rsid w:val="00C87367"/>
    <w:rsid w:val="00C874E1"/>
    <w:rsid w:val="00C87813"/>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DA8"/>
    <w:rsid w:val="00C92E1B"/>
    <w:rsid w:val="00C92F1B"/>
    <w:rsid w:val="00C93015"/>
    <w:rsid w:val="00C9318C"/>
    <w:rsid w:val="00C931BA"/>
    <w:rsid w:val="00C93297"/>
    <w:rsid w:val="00C933B5"/>
    <w:rsid w:val="00C93C92"/>
    <w:rsid w:val="00C93EB0"/>
    <w:rsid w:val="00C9409D"/>
    <w:rsid w:val="00C945EC"/>
    <w:rsid w:val="00C946BD"/>
    <w:rsid w:val="00C9472A"/>
    <w:rsid w:val="00C9475B"/>
    <w:rsid w:val="00C948A9"/>
    <w:rsid w:val="00C94C60"/>
    <w:rsid w:val="00C94C81"/>
    <w:rsid w:val="00C94E45"/>
    <w:rsid w:val="00C94FC3"/>
    <w:rsid w:val="00C952D1"/>
    <w:rsid w:val="00C95300"/>
    <w:rsid w:val="00C95372"/>
    <w:rsid w:val="00C95548"/>
    <w:rsid w:val="00C95730"/>
    <w:rsid w:val="00C9579E"/>
    <w:rsid w:val="00C957DE"/>
    <w:rsid w:val="00C958D4"/>
    <w:rsid w:val="00C95962"/>
    <w:rsid w:val="00C959CB"/>
    <w:rsid w:val="00C959F5"/>
    <w:rsid w:val="00C95B5D"/>
    <w:rsid w:val="00C95CD4"/>
    <w:rsid w:val="00C95E0B"/>
    <w:rsid w:val="00C96300"/>
    <w:rsid w:val="00C964B1"/>
    <w:rsid w:val="00C967F8"/>
    <w:rsid w:val="00C9688C"/>
    <w:rsid w:val="00C968D6"/>
    <w:rsid w:val="00C969CE"/>
    <w:rsid w:val="00C96BC9"/>
    <w:rsid w:val="00C96C62"/>
    <w:rsid w:val="00C96D6D"/>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1D2"/>
    <w:rsid w:val="00CA0465"/>
    <w:rsid w:val="00CA058A"/>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55"/>
    <w:rsid w:val="00CA1C94"/>
    <w:rsid w:val="00CA1D34"/>
    <w:rsid w:val="00CA1E55"/>
    <w:rsid w:val="00CA1EEF"/>
    <w:rsid w:val="00CA215C"/>
    <w:rsid w:val="00CA2396"/>
    <w:rsid w:val="00CA2406"/>
    <w:rsid w:val="00CA2748"/>
    <w:rsid w:val="00CA28E6"/>
    <w:rsid w:val="00CA2919"/>
    <w:rsid w:val="00CA2B61"/>
    <w:rsid w:val="00CA2C56"/>
    <w:rsid w:val="00CA3334"/>
    <w:rsid w:val="00CA33E1"/>
    <w:rsid w:val="00CA3930"/>
    <w:rsid w:val="00CA39BB"/>
    <w:rsid w:val="00CA3B8A"/>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6FD"/>
    <w:rsid w:val="00CA57E7"/>
    <w:rsid w:val="00CA58BD"/>
    <w:rsid w:val="00CA59E1"/>
    <w:rsid w:val="00CA5DF1"/>
    <w:rsid w:val="00CA6000"/>
    <w:rsid w:val="00CA6164"/>
    <w:rsid w:val="00CA623F"/>
    <w:rsid w:val="00CA635D"/>
    <w:rsid w:val="00CA6610"/>
    <w:rsid w:val="00CA6644"/>
    <w:rsid w:val="00CA664A"/>
    <w:rsid w:val="00CA6688"/>
    <w:rsid w:val="00CA66DA"/>
    <w:rsid w:val="00CA68E6"/>
    <w:rsid w:val="00CA6B5F"/>
    <w:rsid w:val="00CA6CF8"/>
    <w:rsid w:val="00CA6FA2"/>
    <w:rsid w:val="00CA71D1"/>
    <w:rsid w:val="00CA736F"/>
    <w:rsid w:val="00CA73B2"/>
    <w:rsid w:val="00CA744E"/>
    <w:rsid w:val="00CA74E8"/>
    <w:rsid w:val="00CA7528"/>
    <w:rsid w:val="00CA757D"/>
    <w:rsid w:val="00CA77AF"/>
    <w:rsid w:val="00CB0154"/>
    <w:rsid w:val="00CB0160"/>
    <w:rsid w:val="00CB047F"/>
    <w:rsid w:val="00CB06C8"/>
    <w:rsid w:val="00CB0C2A"/>
    <w:rsid w:val="00CB0C52"/>
    <w:rsid w:val="00CB10D2"/>
    <w:rsid w:val="00CB11BD"/>
    <w:rsid w:val="00CB1368"/>
    <w:rsid w:val="00CB1589"/>
    <w:rsid w:val="00CB1956"/>
    <w:rsid w:val="00CB1F2A"/>
    <w:rsid w:val="00CB1FC6"/>
    <w:rsid w:val="00CB2196"/>
    <w:rsid w:val="00CB2836"/>
    <w:rsid w:val="00CB28E4"/>
    <w:rsid w:val="00CB2A68"/>
    <w:rsid w:val="00CB2C90"/>
    <w:rsid w:val="00CB2D0E"/>
    <w:rsid w:val="00CB2F27"/>
    <w:rsid w:val="00CB2FB2"/>
    <w:rsid w:val="00CB3267"/>
    <w:rsid w:val="00CB3467"/>
    <w:rsid w:val="00CB37B4"/>
    <w:rsid w:val="00CB3989"/>
    <w:rsid w:val="00CB3CC4"/>
    <w:rsid w:val="00CB4326"/>
    <w:rsid w:val="00CB44EE"/>
    <w:rsid w:val="00CB46CE"/>
    <w:rsid w:val="00CB480A"/>
    <w:rsid w:val="00CB4B45"/>
    <w:rsid w:val="00CB4FA5"/>
    <w:rsid w:val="00CB5054"/>
    <w:rsid w:val="00CB5073"/>
    <w:rsid w:val="00CB5390"/>
    <w:rsid w:val="00CB550E"/>
    <w:rsid w:val="00CB553C"/>
    <w:rsid w:val="00CB5559"/>
    <w:rsid w:val="00CB558B"/>
    <w:rsid w:val="00CB57C2"/>
    <w:rsid w:val="00CB58DD"/>
    <w:rsid w:val="00CB5A9F"/>
    <w:rsid w:val="00CB5AA1"/>
    <w:rsid w:val="00CB5B46"/>
    <w:rsid w:val="00CB5E8C"/>
    <w:rsid w:val="00CB5EF8"/>
    <w:rsid w:val="00CB6343"/>
    <w:rsid w:val="00CB656D"/>
    <w:rsid w:val="00CB6621"/>
    <w:rsid w:val="00CB67FB"/>
    <w:rsid w:val="00CB68B3"/>
    <w:rsid w:val="00CB6A74"/>
    <w:rsid w:val="00CB6B27"/>
    <w:rsid w:val="00CB6F9E"/>
    <w:rsid w:val="00CB70D8"/>
    <w:rsid w:val="00CB7144"/>
    <w:rsid w:val="00CB7208"/>
    <w:rsid w:val="00CB7438"/>
    <w:rsid w:val="00CB75AF"/>
    <w:rsid w:val="00CB7648"/>
    <w:rsid w:val="00CB7A0C"/>
    <w:rsid w:val="00CB7B6B"/>
    <w:rsid w:val="00CC009C"/>
    <w:rsid w:val="00CC00B7"/>
    <w:rsid w:val="00CC0183"/>
    <w:rsid w:val="00CC026A"/>
    <w:rsid w:val="00CC02BB"/>
    <w:rsid w:val="00CC034B"/>
    <w:rsid w:val="00CC0746"/>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A18"/>
    <w:rsid w:val="00CC1A56"/>
    <w:rsid w:val="00CC1B46"/>
    <w:rsid w:val="00CC1C32"/>
    <w:rsid w:val="00CC1C42"/>
    <w:rsid w:val="00CC1C96"/>
    <w:rsid w:val="00CC1D7A"/>
    <w:rsid w:val="00CC1E39"/>
    <w:rsid w:val="00CC1E3E"/>
    <w:rsid w:val="00CC1E40"/>
    <w:rsid w:val="00CC21B4"/>
    <w:rsid w:val="00CC2559"/>
    <w:rsid w:val="00CC2596"/>
    <w:rsid w:val="00CC2752"/>
    <w:rsid w:val="00CC27F5"/>
    <w:rsid w:val="00CC2A92"/>
    <w:rsid w:val="00CC2D18"/>
    <w:rsid w:val="00CC2EC7"/>
    <w:rsid w:val="00CC2EFE"/>
    <w:rsid w:val="00CC35DE"/>
    <w:rsid w:val="00CC3663"/>
    <w:rsid w:val="00CC37FA"/>
    <w:rsid w:val="00CC3CFE"/>
    <w:rsid w:val="00CC3D8A"/>
    <w:rsid w:val="00CC3E8C"/>
    <w:rsid w:val="00CC3EFF"/>
    <w:rsid w:val="00CC400F"/>
    <w:rsid w:val="00CC4365"/>
    <w:rsid w:val="00CC43F6"/>
    <w:rsid w:val="00CC4422"/>
    <w:rsid w:val="00CC442E"/>
    <w:rsid w:val="00CC45D7"/>
    <w:rsid w:val="00CC4A1E"/>
    <w:rsid w:val="00CC4C5E"/>
    <w:rsid w:val="00CC4CCF"/>
    <w:rsid w:val="00CC4D88"/>
    <w:rsid w:val="00CC4EA9"/>
    <w:rsid w:val="00CC4F58"/>
    <w:rsid w:val="00CC4FB1"/>
    <w:rsid w:val="00CC5121"/>
    <w:rsid w:val="00CC5285"/>
    <w:rsid w:val="00CC5314"/>
    <w:rsid w:val="00CC57AE"/>
    <w:rsid w:val="00CC5A4E"/>
    <w:rsid w:val="00CC5F48"/>
    <w:rsid w:val="00CC606C"/>
    <w:rsid w:val="00CC6728"/>
    <w:rsid w:val="00CC6739"/>
    <w:rsid w:val="00CC6765"/>
    <w:rsid w:val="00CC6B0F"/>
    <w:rsid w:val="00CC6BAB"/>
    <w:rsid w:val="00CC6C99"/>
    <w:rsid w:val="00CC6D4E"/>
    <w:rsid w:val="00CC6D8B"/>
    <w:rsid w:val="00CC6F36"/>
    <w:rsid w:val="00CC6F5D"/>
    <w:rsid w:val="00CC6FE1"/>
    <w:rsid w:val="00CC7163"/>
    <w:rsid w:val="00CC71B9"/>
    <w:rsid w:val="00CC728B"/>
    <w:rsid w:val="00CC7356"/>
    <w:rsid w:val="00CC739C"/>
    <w:rsid w:val="00CC7475"/>
    <w:rsid w:val="00CC74D5"/>
    <w:rsid w:val="00CC7A6D"/>
    <w:rsid w:val="00CC7BBF"/>
    <w:rsid w:val="00CC7BD9"/>
    <w:rsid w:val="00CC7DF5"/>
    <w:rsid w:val="00CD0030"/>
    <w:rsid w:val="00CD00C1"/>
    <w:rsid w:val="00CD0209"/>
    <w:rsid w:val="00CD03A6"/>
    <w:rsid w:val="00CD04A1"/>
    <w:rsid w:val="00CD04B6"/>
    <w:rsid w:val="00CD04FE"/>
    <w:rsid w:val="00CD0740"/>
    <w:rsid w:val="00CD0768"/>
    <w:rsid w:val="00CD08B7"/>
    <w:rsid w:val="00CD0FCC"/>
    <w:rsid w:val="00CD14CB"/>
    <w:rsid w:val="00CD16F0"/>
    <w:rsid w:val="00CD179D"/>
    <w:rsid w:val="00CD197F"/>
    <w:rsid w:val="00CD1AC2"/>
    <w:rsid w:val="00CD1D1B"/>
    <w:rsid w:val="00CD1E74"/>
    <w:rsid w:val="00CD1FF0"/>
    <w:rsid w:val="00CD20F7"/>
    <w:rsid w:val="00CD223B"/>
    <w:rsid w:val="00CD23A4"/>
    <w:rsid w:val="00CD2458"/>
    <w:rsid w:val="00CD2585"/>
    <w:rsid w:val="00CD25A6"/>
    <w:rsid w:val="00CD2710"/>
    <w:rsid w:val="00CD273C"/>
    <w:rsid w:val="00CD2809"/>
    <w:rsid w:val="00CD283A"/>
    <w:rsid w:val="00CD29A6"/>
    <w:rsid w:val="00CD2C6A"/>
    <w:rsid w:val="00CD2D11"/>
    <w:rsid w:val="00CD2DAE"/>
    <w:rsid w:val="00CD2DCE"/>
    <w:rsid w:val="00CD2ED2"/>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82"/>
    <w:rsid w:val="00CD49D6"/>
    <w:rsid w:val="00CD4A36"/>
    <w:rsid w:val="00CD4D99"/>
    <w:rsid w:val="00CD4E37"/>
    <w:rsid w:val="00CD4E95"/>
    <w:rsid w:val="00CD4EC5"/>
    <w:rsid w:val="00CD4F04"/>
    <w:rsid w:val="00CD5673"/>
    <w:rsid w:val="00CD574B"/>
    <w:rsid w:val="00CD58A5"/>
    <w:rsid w:val="00CD59E8"/>
    <w:rsid w:val="00CD5A79"/>
    <w:rsid w:val="00CD5C02"/>
    <w:rsid w:val="00CD5DC7"/>
    <w:rsid w:val="00CD5EFF"/>
    <w:rsid w:val="00CD5F0D"/>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D7C1B"/>
    <w:rsid w:val="00CE01AE"/>
    <w:rsid w:val="00CE025E"/>
    <w:rsid w:val="00CE030D"/>
    <w:rsid w:val="00CE03B6"/>
    <w:rsid w:val="00CE05F2"/>
    <w:rsid w:val="00CE061D"/>
    <w:rsid w:val="00CE09FC"/>
    <w:rsid w:val="00CE0A8D"/>
    <w:rsid w:val="00CE0AD8"/>
    <w:rsid w:val="00CE0C33"/>
    <w:rsid w:val="00CE0CBF"/>
    <w:rsid w:val="00CE112E"/>
    <w:rsid w:val="00CE1162"/>
    <w:rsid w:val="00CE1225"/>
    <w:rsid w:val="00CE1284"/>
    <w:rsid w:val="00CE1293"/>
    <w:rsid w:val="00CE132D"/>
    <w:rsid w:val="00CE13B0"/>
    <w:rsid w:val="00CE149C"/>
    <w:rsid w:val="00CE152F"/>
    <w:rsid w:val="00CE15D9"/>
    <w:rsid w:val="00CE15E3"/>
    <w:rsid w:val="00CE176B"/>
    <w:rsid w:val="00CE1B21"/>
    <w:rsid w:val="00CE1BC4"/>
    <w:rsid w:val="00CE1C92"/>
    <w:rsid w:val="00CE212D"/>
    <w:rsid w:val="00CE22B8"/>
    <w:rsid w:val="00CE253D"/>
    <w:rsid w:val="00CE2561"/>
    <w:rsid w:val="00CE282C"/>
    <w:rsid w:val="00CE2866"/>
    <w:rsid w:val="00CE2A59"/>
    <w:rsid w:val="00CE2A7D"/>
    <w:rsid w:val="00CE2B17"/>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84"/>
    <w:rsid w:val="00CE79BC"/>
    <w:rsid w:val="00CE79FB"/>
    <w:rsid w:val="00CE7A73"/>
    <w:rsid w:val="00CE7EC0"/>
    <w:rsid w:val="00CE7F7E"/>
    <w:rsid w:val="00CF016E"/>
    <w:rsid w:val="00CF02AC"/>
    <w:rsid w:val="00CF057C"/>
    <w:rsid w:val="00CF06E6"/>
    <w:rsid w:val="00CF097F"/>
    <w:rsid w:val="00CF09AF"/>
    <w:rsid w:val="00CF0AAB"/>
    <w:rsid w:val="00CF0E85"/>
    <w:rsid w:val="00CF129F"/>
    <w:rsid w:val="00CF146C"/>
    <w:rsid w:val="00CF14AB"/>
    <w:rsid w:val="00CF1669"/>
    <w:rsid w:val="00CF167A"/>
    <w:rsid w:val="00CF18AB"/>
    <w:rsid w:val="00CF1905"/>
    <w:rsid w:val="00CF1AA6"/>
    <w:rsid w:val="00CF1B40"/>
    <w:rsid w:val="00CF1C88"/>
    <w:rsid w:val="00CF1DAA"/>
    <w:rsid w:val="00CF1E45"/>
    <w:rsid w:val="00CF1EA2"/>
    <w:rsid w:val="00CF1EE2"/>
    <w:rsid w:val="00CF207C"/>
    <w:rsid w:val="00CF20C8"/>
    <w:rsid w:val="00CF233B"/>
    <w:rsid w:val="00CF23D5"/>
    <w:rsid w:val="00CF2405"/>
    <w:rsid w:val="00CF24AC"/>
    <w:rsid w:val="00CF24B8"/>
    <w:rsid w:val="00CF24F2"/>
    <w:rsid w:val="00CF2639"/>
    <w:rsid w:val="00CF277A"/>
    <w:rsid w:val="00CF2832"/>
    <w:rsid w:val="00CF2C78"/>
    <w:rsid w:val="00CF2DB0"/>
    <w:rsid w:val="00CF2DD0"/>
    <w:rsid w:val="00CF2E11"/>
    <w:rsid w:val="00CF2E29"/>
    <w:rsid w:val="00CF2FBF"/>
    <w:rsid w:val="00CF2FCF"/>
    <w:rsid w:val="00CF3150"/>
    <w:rsid w:val="00CF33BA"/>
    <w:rsid w:val="00CF33C6"/>
    <w:rsid w:val="00CF3581"/>
    <w:rsid w:val="00CF362A"/>
    <w:rsid w:val="00CF3816"/>
    <w:rsid w:val="00CF3BBC"/>
    <w:rsid w:val="00CF3C03"/>
    <w:rsid w:val="00CF3F01"/>
    <w:rsid w:val="00CF4107"/>
    <w:rsid w:val="00CF4167"/>
    <w:rsid w:val="00CF4281"/>
    <w:rsid w:val="00CF4528"/>
    <w:rsid w:val="00CF46E1"/>
    <w:rsid w:val="00CF470E"/>
    <w:rsid w:val="00CF50A9"/>
    <w:rsid w:val="00CF5389"/>
    <w:rsid w:val="00CF56B5"/>
    <w:rsid w:val="00CF56E4"/>
    <w:rsid w:val="00CF5924"/>
    <w:rsid w:val="00CF5A24"/>
    <w:rsid w:val="00CF5D40"/>
    <w:rsid w:val="00CF5D85"/>
    <w:rsid w:val="00CF616E"/>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78"/>
    <w:rsid w:val="00CF79EF"/>
    <w:rsid w:val="00CF7C3E"/>
    <w:rsid w:val="00CF7CCF"/>
    <w:rsid w:val="00D00008"/>
    <w:rsid w:val="00D00522"/>
    <w:rsid w:val="00D007D5"/>
    <w:rsid w:val="00D0084D"/>
    <w:rsid w:val="00D009DE"/>
    <w:rsid w:val="00D00B22"/>
    <w:rsid w:val="00D00B71"/>
    <w:rsid w:val="00D00DAE"/>
    <w:rsid w:val="00D00DE1"/>
    <w:rsid w:val="00D00F27"/>
    <w:rsid w:val="00D012F5"/>
    <w:rsid w:val="00D017EE"/>
    <w:rsid w:val="00D0182B"/>
    <w:rsid w:val="00D0186E"/>
    <w:rsid w:val="00D01B38"/>
    <w:rsid w:val="00D01B68"/>
    <w:rsid w:val="00D01B81"/>
    <w:rsid w:val="00D01C45"/>
    <w:rsid w:val="00D01C73"/>
    <w:rsid w:val="00D01F49"/>
    <w:rsid w:val="00D02014"/>
    <w:rsid w:val="00D02369"/>
    <w:rsid w:val="00D02A71"/>
    <w:rsid w:val="00D02C36"/>
    <w:rsid w:val="00D02E17"/>
    <w:rsid w:val="00D02F1A"/>
    <w:rsid w:val="00D0318A"/>
    <w:rsid w:val="00D0319D"/>
    <w:rsid w:val="00D03322"/>
    <w:rsid w:val="00D03390"/>
    <w:rsid w:val="00D039A5"/>
    <w:rsid w:val="00D03B7D"/>
    <w:rsid w:val="00D03D00"/>
    <w:rsid w:val="00D03ECF"/>
    <w:rsid w:val="00D04394"/>
    <w:rsid w:val="00D0449F"/>
    <w:rsid w:val="00D0482E"/>
    <w:rsid w:val="00D04857"/>
    <w:rsid w:val="00D04FC8"/>
    <w:rsid w:val="00D05303"/>
    <w:rsid w:val="00D05393"/>
    <w:rsid w:val="00D054C9"/>
    <w:rsid w:val="00D054D5"/>
    <w:rsid w:val="00D05793"/>
    <w:rsid w:val="00D0591F"/>
    <w:rsid w:val="00D05E15"/>
    <w:rsid w:val="00D05FD4"/>
    <w:rsid w:val="00D06088"/>
    <w:rsid w:val="00D060FD"/>
    <w:rsid w:val="00D060FF"/>
    <w:rsid w:val="00D064B0"/>
    <w:rsid w:val="00D0669F"/>
    <w:rsid w:val="00D0675C"/>
    <w:rsid w:val="00D0675D"/>
    <w:rsid w:val="00D06800"/>
    <w:rsid w:val="00D06A2C"/>
    <w:rsid w:val="00D06AAE"/>
    <w:rsid w:val="00D06B22"/>
    <w:rsid w:val="00D06B64"/>
    <w:rsid w:val="00D06DED"/>
    <w:rsid w:val="00D06F3C"/>
    <w:rsid w:val="00D070E7"/>
    <w:rsid w:val="00D0731F"/>
    <w:rsid w:val="00D0735B"/>
    <w:rsid w:val="00D07556"/>
    <w:rsid w:val="00D078A9"/>
    <w:rsid w:val="00D078C9"/>
    <w:rsid w:val="00D07DCA"/>
    <w:rsid w:val="00D07FAB"/>
    <w:rsid w:val="00D102AD"/>
    <w:rsid w:val="00D10318"/>
    <w:rsid w:val="00D1034D"/>
    <w:rsid w:val="00D105EB"/>
    <w:rsid w:val="00D10721"/>
    <w:rsid w:val="00D1077A"/>
    <w:rsid w:val="00D10C71"/>
    <w:rsid w:val="00D1114D"/>
    <w:rsid w:val="00D11277"/>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AA1"/>
    <w:rsid w:val="00D13BBC"/>
    <w:rsid w:val="00D13CCD"/>
    <w:rsid w:val="00D14143"/>
    <w:rsid w:val="00D14204"/>
    <w:rsid w:val="00D142B8"/>
    <w:rsid w:val="00D1439A"/>
    <w:rsid w:val="00D143C5"/>
    <w:rsid w:val="00D14AEB"/>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0F1"/>
    <w:rsid w:val="00D16158"/>
    <w:rsid w:val="00D1624D"/>
    <w:rsid w:val="00D1643D"/>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92B"/>
    <w:rsid w:val="00D209E0"/>
    <w:rsid w:val="00D20ADB"/>
    <w:rsid w:val="00D20CD3"/>
    <w:rsid w:val="00D20F77"/>
    <w:rsid w:val="00D21047"/>
    <w:rsid w:val="00D21083"/>
    <w:rsid w:val="00D2109E"/>
    <w:rsid w:val="00D2130E"/>
    <w:rsid w:val="00D215E6"/>
    <w:rsid w:val="00D21708"/>
    <w:rsid w:val="00D2171B"/>
    <w:rsid w:val="00D2178C"/>
    <w:rsid w:val="00D217CE"/>
    <w:rsid w:val="00D21A8F"/>
    <w:rsid w:val="00D21AC7"/>
    <w:rsid w:val="00D21B15"/>
    <w:rsid w:val="00D21D67"/>
    <w:rsid w:val="00D21F5C"/>
    <w:rsid w:val="00D22024"/>
    <w:rsid w:val="00D2209F"/>
    <w:rsid w:val="00D22116"/>
    <w:rsid w:val="00D22148"/>
    <w:rsid w:val="00D221A7"/>
    <w:rsid w:val="00D222A3"/>
    <w:rsid w:val="00D224A0"/>
    <w:rsid w:val="00D22B46"/>
    <w:rsid w:val="00D22B75"/>
    <w:rsid w:val="00D22C4F"/>
    <w:rsid w:val="00D22D2B"/>
    <w:rsid w:val="00D23378"/>
    <w:rsid w:val="00D234A3"/>
    <w:rsid w:val="00D23556"/>
    <w:rsid w:val="00D23660"/>
    <w:rsid w:val="00D236EA"/>
    <w:rsid w:val="00D238BD"/>
    <w:rsid w:val="00D2390D"/>
    <w:rsid w:val="00D23A34"/>
    <w:rsid w:val="00D23AE6"/>
    <w:rsid w:val="00D23B89"/>
    <w:rsid w:val="00D23CD5"/>
    <w:rsid w:val="00D23CE2"/>
    <w:rsid w:val="00D23EAA"/>
    <w:rsid w:val="00D2462D"/>
    <w:rsid w:val="00D24A77"/>
    <w:rsid w:val="00D24EB4"/>
    <w:rsid w:val="00D24F19"/>
    <w:rsid w:val="00D25077"/>
    <w:rsid w:val="00D25160"/>
    <w:rsid w:val="00D2530C"/>
    <w:rsid w:val="00D25334"/>
    <w:rsid w:val="00D254C3"/>
    <w:rsid w:val="00D25645"/>
    <w:rsid w:val="00D2573C"/>
    <w:rsid w:val="00D25A3A"/>
    <w:rsid w:val="00D25A56"/>
    <w:rsid w:val="00D25AA1"/>
    <w:rsid w:val="00D25C9D"/>
    <w:rsid w:val="00D25F27"/>
    <w:rsid w:val="00D26009"/>
    <w:rsid w:val="00D261FB"/>
    <w:rsid w:val="00D26283"/>
    <w:rsid w:val="00D263B5"/>
    <w:rsid w:val="00D263FB"/>
    <w:rsid w:val="00D26586"/>
    <w:rsid w:val="00D26726"/>
    <w:rsid w:val="00D268C4"/>
    <w:rsid w:val="00D26A9E"/>
    <w:rsid w:val="00D26DBE"/>
    <w:rsid w:val="00D26E0D"/>
    <w:rsid w:val="00D27008"/>
    <w:rsid w:val="00D27286"/>
    <w:rsid w:val="00D27684"/>
    <w:rsid w:val="00D279E4"/>
    <w:rsid w:val="00D27A91"/>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696"/>
    <w:rsid w:val="00D327E4"/>
    <w:rsid w:val="00D32B6E"/>
    <w:rsid w:val="00D33141"/>
    <w:rsid w:val="00D33313"/>
    <w:rsid w:val="00D33410"/>
    <w:rsid w:val="00D33AB3"/>
    <w:rsid w:val="00D33AFC"/>
    <w:rsid w:val="00D34022"/>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68C"/>
    <w:rsid w:val="00D369EA"/>
    <w:rsid w:val="00D36A6F"/>
    <w:rsid w:val="00D36B90"/>
    <w:rsid w:val="00D36C8E"/>
    <w:rsid w:val="00D36CBE"/>
    <w:rsid w:val="00D37994"/>
    <w:rsid w:val="00D37C2D"/>
    <w:rsid w:val="00D37C35"/>
    <w:rsid w:val="00D37C7A"/>
    <w:rsid w:val="00D37CE5"/>
    <w:rsid w:val="00D37DCC"/>
    <w:rsid w:val="00D40409"/>
    <w:rsid w:val="00D404CE"/>
    <w:rsid w:val="00D4053F"/>
    <w:rsid w:val="00D40668"/>
    <w:rsid w:val="00D406D1"/>
    <w:rsid w:val="00D40942"/>
    <w:rsid w:val="00D40E25"/>
    <w:rsid w:val="00D40E73"/>
    <w:rsid w:val="00D40E78"/>
    <w:rsid w:val="00D41009"/>
    <w:rsid w:val="00D41492"/>
    <w:rsid w:val="00D414FF"/>
    <w:rsid w:val="00D4152B"/>
    <w:rsid w:val="00D41901"/>
    <w:rsid w:val="00D41AC9"/>
    <w:rsid w:val="00D41C00"/>
    <w:rsid w:val="00D41CD0"/>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5581"/>
    <w:rsid w:val="00D455B2"/>
    <w:rsid w:val="00D45626"/>
    <w:rsid w:val="00D45707"/>
    <w:rsid w:val="00D4599C"/>
    <w:rsid w:val="00D45A78"/>
    <w:rsid w:val="00D45BD0"/>
    <w:rsid w:val="00D45C69"/>
    <w:rsid w:val="00D45F65"/>
    <w:rsid w:val="00D461F9"/>
    <w:rsid w:val="00D464E9"/>
    <w:rsid w:val="00D466E5"/>
    <w:rsid w:val="00D467C7"/>
    <w:rsid w:val="00D46811"/>
    <w:rsid w:val="00D4688C"/>
    <w:rsid w:val="00D4688E"/>
    <w:rsid w:val="00D469BC"/>
    <w:rsid w:val="00D46AF4"/>
    <w:rsid w:val="00D46CA0"/>
    <w:rsid w:val="00D46D18"/>
    <w:rsid w:val="00D46EF7"/>
    <w:rsid w:val="00D46F2D"/>
    <w:rsid w:val="00D46FE7"/>
    <w:rsid w:val="00D47079"/>
    <w:rsid w:val="00D470FE"/>
    <w:rsid w:val="00D4716D"/>
    <w:rsid w:val="00D471EF"/>
    <w:rsid w:val="00D4738B"/>
    <w:rsid w:val="00D47433"/>
    <w:rsid w:val="00D4751F"/>
    <w:rsid w:val="00D475CC"/>
    <w:rsid w:val="00D477E2"/>
    <w:rsid w:val="00D479EA"/>
    <w:rsid w:val="00D47C4B"/>
    <w:rsid w:val="00D50424"/>
    <w:rsid w:val="00D5044A"/>
    <w:rsid w:val="00D5058F"/>
    <w:rsid w:val="00D505FF"/>
    <w:rsid w:val="00D509C0"/>
    <w:rsid w:val="00D50AF0"/>
    <w:rsid w:val="00D50D3F"/>
    <w:rsid w:val="00D50F95"/>
    <w:rsid w:val="00D5102A"/>
    <w:rsid w:val="00D51095"/>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C63"/>
    <w:rsid w:val="00D53E0D"/>
    <w:rsid w:val="00D54159"/>
    <w:rsid w:val="00D543FC"/>
    <w:rsid w:val="00D544A0"/>
    <w:rsid w:val="00D544F3"/>
    <w:rsid w:val="00D546BA"/>
    <w:rsid w:val="00D5472B"/>
    <w:rsid w:val="00D54741"/>
    <w:rsid w:val="00D547D5"/>
    <w:rsid w:val="00D5499B"/>
    <w:rsid w:val="00D5499E"/>
    <w:rsid w:val="00D54A82"/>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BD"/>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6A"/>
    <w:rsid w:val="00D578C5"/>
    <w:rsid w:val="00D57C20"/>
    <w:rsid w:val="00D57D8E"/>
    <w:rsid w:val="00D57D9E"/>
    <w:rsid w:val="00D57F0A"/>
    <w:rsid w:val="00D57F99"/>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C9B"/>
    <w:rsid w:val="00D61F08"/>
    <w:rsid w:val="00D6219F"/>
    <w:rsid w:val="00D62216"/>
    <w:rsid w:val="00D62243"/>
    <w:rsid w:val="00D62297"/>
    <w:rsid w:val="00D62462"/>
    <w:rsid w:val="00D626C4"/>
    <w:rsid w:val="00D62730"/>
    <w:rsid w:val="00D6278F"/>
    <w:rsid w:val="00D62949"/>
    <w:rsid w:val="00D62DEB"/>
    <w:rsid w:val="00D62DEC"/>
    <w:rsid w:val="00D62E00"/>
    <w:rsid w:val="00D6302F"/>
    <w:rsid w:val="00D6321B"/>
    <w:rsid w:val="00D632DD"/>
    <w:rsid w:val="00D633C3"/>
    <w:rsid w:val="00D634C9"/>
    <w:rsid w:val="00D638F7"/>
    <w:rsid w:val="00D63939"/>
    <w:rsid w:val="00D639EC"/>
    <w:rsid w:val="00D63A17"/>
    <w:rsid w:val="00D63BAD"/>
    <w:rsid w:val="00D63C23"/>
    <w:rsid w:val="00D63C5F"/>
    <w:rsid w:val="00D63EB5"/>
    <w:rsid w:val="00D6410E"/>
    <w:rsid w:val="00D64115"/>
    <w:rsid w:val="00D6420E"/>
    <w:rsid w:val="00D6433E"/>
    <w:rsid w:val="00D64346"/>
    <w:rsid w:val="00D643BA"/>
    <w:rsid w:val="00D6447E"/>
    <w:rsid w:val="00D647C9"/>
    <w:rsid w:val="00D647F9"/>
    <w:rsid w:val="00D6485C"/>
    <w:rsid w:val="00D64CB8"/>
    <w:rsid w:val="00D65404"/>
    <w:rsid w:val="00D65415"/>
    <w:rsid w:val="00D65550"/>
    <w:rsid w:val="00D6564B"/>
    <w:rsid w:val="00D6575A"/>
    <w:rsid w:val="00D65837"/>
    <w:rsid w:val="00D658B2"/>
    <w:rsid w:val="00D65A2F"/>
    <w:rsid w:val="00D65AAD"/>
    <w:rsid w:val="00D6601F"/>
    <w:rsid w:val="00D66022"/>
    <w:rsid w:val="00D66065"/>
    <w:rsid w:val="00D662E2"/>
    <w:rsid w:val="00D6696F"/>
    <w:rsid w:val="00D66986"/>
    <w:rsid w:val="00D66D24"/>
    <w:rsid w:val="00D66DAA"/>
    <w:rsid w:val="00D66DF5"/>
    <w:rsid w:val="00D6705F"/>
    <w:rsid w:val="00D67186"/>
    <w:rsid w:val="00D67311"/>
    <w:rsid w:val="00D6746F"/>
    <w:rsid w:val="00D67A7D"/>
    <w:rsid w:val="00D67AC4"/>
    <w:rsid w:val="00D67B67"/>
    <w:rsid w:val="00D67ECB"/>
    <w:rsid w:val="00D700AB"/>
    <w:rsid w:val="00D7010A"/>
    <w:rsid w:val="00D703E9"/>
    <w:rsid w:val="00D7040B"/>
    <w:rsid w:val="00D70434"/>
    <w:rsid w:val="00D7073A"/>
    <w:rsid w:val="00D7076F"/>
    <w:rsid w:val="00D7090F"/>
    <w:rsid w:val="00D70F5E"/>
    <w:rsid w:val="00D70F87"/>
    <w:rsid w:val="00D7123A"/>
    <w:rsid w:val="00D71420"/>
    <w:rsid w:val="00D71554"/>
    <w:rsid w:val="00D719D1"/>
    <w:rsid w:val="00D71B2B"/>
    <w:rsid w:val="00D71BC6"/>
    <w:rsid w:val="00D71D52"/>
    <w:rsid w:val="00D720B3"/>
    <w:rsid w:val="00D722B3"/>
    <w:rsid w:val="00D7269D"/>
    <w:rsid w:val="00D726CD"/>
    <w:rsid w:val="00D72780"/>
    <w:rsid w:val="00D728A4"/>
    <w:rsid w:val="00D72B2B"/>
    <w:rsid w:val="00D72B6D"/>
    <w:rsid w:val="00D72C3C"/>
    <w:rsid w:val="00D72C73"/>
    <w:rsid w:val="00D72E21"/>
    <w:rsid w:val="00D72E80"/>
    <w:rsid w:val="00D730CF"/>
    <w:rsid w:val="00D732F3"/>
    <w:rsid w:val="00D73347"/>
    <w:rsid w:val="00D7339E"/>
    <w:rsid w:val="00D73541"/>
    <w:rsid w:val="00D73682"/>
    <w:rsid w:val="00D73944"/>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4F5A"/>
    <w:rsid w:val="00D7505F"/>
    <w:rsid w:val="00D750B2"/>
    <w:rsid w:val="00D75438"/>
    <w:rsid w:val="00D7568F"/>
    <w:rsid w:val="00D75843"/>
    <w:rsid w:val="00D758A0"/>
    <w:rsid w:val="00D758A1"/>
    <w:rsid w:val="00D75B8A"/>
    <w:rsid w:val="00D75BF8"/>
    <w:rsid w:val="00D75CD8"/>
    <w:rsid w:val="00D75CEC"/>
    <w:rsid w:val="00D75D87"/>
    <w:rsid w:val="00D75DE8"/>
    <w:rsid w:val="00D75E04"/>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672"/>
    <w:rsid w:val="00D7772B"/>
    <w:rsid w:val="00D77B0A"/>
    <w:rsid w:val="00D77B6A"/>
    <w:rsid w:val="00D77C73"/>
    <w:rsid w:val="00D77C8D"/>
    <w:rsid w:val="00D800A1"/>
    <w:rsid w:val="00D80254"/>
    <w:rsid w:val="00D802E4"/>
    <w:rsid w:val="00D8036A"/>
    <w:rsid w:val="00D80487"/>
    <w:rsid w:val="00D806C9"/>
    <w:rsid w:val="00D80A2E"/>
    <w:rsid w:val="00D80AB8"/>
    <w:rsid w:val="00D80C93"/>
    <w:rsid w:val="00D80CCB"/>
    <w:rsid w:val="00D80D42"/>
    <w:rsid w:val="00D80D82"/>
    <w:rsid w:val="00D80F48"/>
    <w:rsid w:val="00D812E6"/>
    <w:rsid w:val="00D81307"/>
    <w:rsid w:val="00D813E0"/>
    <w:rsid w:val="00D816F7"/>
    <w:rsid w:val="00D817FD"/>
    <w:rsid w:val="00D8199D"/>
    <w:rsid w:val="00D819C0"/>
    <w:rsid w:val="00D81E49"/>
    <w:rsid w:val="00D81E9C"/>
    <w:rsid w:val="00D81F53"/>
    <w:rsid w:val="00D820F3"/>
    <w:rsid w:val="00D82616"/>
    <w:rsid w:val="00D8280A"/>
    <w:rsid w:val="00D82819"/>
    <w:rsid w:val="00D829AC"/>
    <w:rsid w:val="00D82C31"/>
    <w:rsid w:val="00D83048"/>
    <w:rsid w:val="00D8329F"/>
    <w:rsid w:val="00D83401"/>
    <w:rsid w:val="00D835F4"/>
    <w:rsid w:val="00D8385C"/>
    <w:rsid w:val="00D83B3B"/>
    <w:rsid w:val="00D83E4D"/>
    <w:rsid w:val="00D83E6C"/>
    <w:rsid w:val="00D83EB7"/>
    <w:rsid w:val="00D84098"/>
    <w:rsid w:val="00D840F5"/>
    <w:rsid w:val="00D84124"/>
    <w:rsid w:val="00D84225"/>
    <w:rsid w:val="00D84268"/>
    <w:rsid w:val="00D84352"/>
    <w:rsid w:val="00D84438"/>
    <w:rsid w:val="00D8446B"/>
    <w:rsid w:val="00D846C5"/>
    <w:rsid w:val="00D8478D"/>
    <w:rsid w:val="00D84B00"/>
    <w:rsid w:val="00D84EDC"/>
    <w:rsid w:val="00D84EF3"/>
    <w:rsid w:val="00D850FC"/>
    <w:rsid w:val="00D8519C"/>
    <w:rsid w:val="00D8563D"/>
    <w:rsid w:val="00D85A14"/>
    <w:rsid w:val="00D85C25"/>
    <w:rsid w:val="00D85D24"/>
    <w:rsid w:val="00D85D9E"/>
    <w:rsid w:val="00D85E69"/>
    <w:rsid w:val="00D85FE3"/>
    <w:rsid w:val="00D862CB"/>
    <w:rsid w:val="00D8669F"/>
    <w:rsid w:val="00D867E1"/>
    <w:rsid w:val="00D86B37"/>
    <w:rsid w:val="00D86B70"/>
    <w:rsid w:val="00D86B81"/>
    <w:rsid w:val="00D86C05"/>
    <w:rsid w:val="00D86C73"/>
    <w:rsid w:val="00D86CBB"/>
    <w:rsid w:val="00D86ED1"/>
    <w:rsid w:val="00D870A2"/>
    <w:rsid w:val="00D87154"/>
    <w:rsid w:val="00D87643"/>
    <w:rsid w:val="00D8778A"/>
    <w:rsid w:val="00D8780C"/>
    <w:rsid w:val="00D879C8"/>
    <w:rsid w:val="00D87DA3"/>
    <w:rsid w:val="00D9014A"/>
    <w:rsid w:val="00D90343"/>
    <w:rsid w:val="00D90449"/>
    <w:rsid w:val="00D909E0"/>
    <w:rsid w:val="00D90A50"/>
    <w:rsid w:val="00D90C95"/>
    <w:rsid w:val="00D90E49"/>
    <w:rsid w:val="00D90FC4"/>
    <w:rsid w:val="00D91009"/>
    <w:rsid w:val="00D91028"/>
    <w:rsid w:val="00D9114D"/>
    <w:rsid w:val="00D9120D"/>
    <w:rsid w:val="00D9126A"/>
    <w:rsid w:val="00D912CE"/>
    <w:rsid w:val="00D912DF"/>
    <w:rsid w:val="00D9152B"/>
    <w:rsid w:val="00D91A3F"/>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B6"/>
    <w:rsid w:val="00D931F2"/>
    <w:rsid w:val="00D93B09"/>
    <w:rsid w:val="00D93F46"/>
    <w:rsid w:val="00D94662"/>
    <w:rsid w:val="00D948A0"/>
    <w:rsid w:val="00D94BB0"/>
    <w:rsid w:val="00D94FF3"/>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6E41"/>
    <w:rsid w:val="00D971E8"/>
    <w:rsid w:val="00D97552"/>
    <w:rsid w:val="00D9792C"/>
    <w:rsid w:val="00D97A76"/>
    <w:rsid w:val="00D97DC1"/>
    <w:rsid w:val="00D97E86"/>
    <w:rsid w:val="00DA0085"/>
    <w:rsid w:val="00DA06F4"/>
    <w:rsid w:val="00DA07AF"/>
    <w:rsid w:val="00DA08DB"/>
    <w:rsid w:val="00DA0933"/>
    <w:rsid w:val="00DA0A3D"/>
    <w:rsid w:val="00DA0B03"/>
    <w:rsid w:val="00DA0C77"/>
    <w:rsid w:val="00DA0FC0"/>
    <w:rsid w:val="00DA100D"/>
    <w:rsid w:val="00DA10CE"/>
    <w:rsid w:val="00DA12DD"/>
    <w:rsid w:val="00DA17C7"/>
    <w:rsid w:val="00DA1D80"/>
    <w:rsid w:val="00DA1F1B"/>
    <w:rsid w:val="00DA2046"/>
    <w:rsid w:val="00DA20EA"/>
    <w:rsid w:val="00DA225C"/>
    <w:rsid w:val="00DA22F3"/>
    <w:rsid w:val="00DA23D2"/>
    <w:rsid w:val="00DA2575"/>
    <w:rsid w:val="00DA2791"/>
    <w:rsid w:val="00DA29C4"/>
    <w:rsid w:val="00DA2CD7"/>
    <w:rsid w:val="00DA2D90"/>
    <w:rsid w:val="00DA2DC8"/>
    <w:rsid w:val="00DA2E9D"/>
    <w:rsid w:val="00DA3013"/>
    <w:rsid w:val="00DA3041"/>
    <w:rsid w:val="00DA30D8"/>
    <w:rsid w:val="00DA3591"/>
    <w:rsid w:val="00DA35B4"/>
    <w:rsid w:val="00DA3B15"/>
    <w:rsid w:val="00DA3B43"/>
    <w:rsid w:val="00DA3BE7"/>
    <w:rsid w:val="00DA3F00"/>
    <w:rsid w:val="00DA3F16"/>
    <w:rsid w:val="00DA3FF5"/>
    <w:rsid w:val="00DA40A2"/>
    <w:rsid w:val="00DA43CA"/>
    <w:rsid w:val="00DA4572"/>
    <w:rsid w:val="00DA490B"/>
    <w:rsid w:val="00DA492A"/>
    <w:rsid w:val="00DA492C"/>
    <w:rsid w:val="00DA4933"/>
    <w:rsid w:val="00DA4981"/>
    <w:rsid w:val="00DA4A80"/>
    <w:rsid w:val="00DA4D11"/>
    <w:rsid w:val="00DA4D3C"/>
    <w:rsid w:val="00DA5567"/>
    <w:rsid w:val="00DA5791"/>
    <w:rsid w:val="00DA5821"/>
    <w:rsid w:val="00DA5873"/>
    <w:rsid w:val="00DA595C"/>
    <w:rsid w:val="00DA5A53"/>
    <w:rsid w:val="00DA5B96"/>
    <w:rsid w:val="00DA5CA9"/>
    <w:rsid w:val="00DA5E7E"/>
    <w:rsid w:val="00DA60BE"/>
    <w:rsid w:val="00DA6173"/>
    <w:rsid w:val="00DA6276"/>
    <w:rsid w:val="00DA6665"/>
    <w:rsid w:val="00DA68C8"/>
    <w:rsid w:val="00DA6E80"/>
    <w:rsid w:val="00DA6F0E"/>
    <w:rsid w:val="00DA6F70"/>
    <w:rsid w:val="00DA714A"/>
    <w:rsid w:val="00DA71AF"/>
    <w:rsid w:val="00DA727D"/>
    <w:rsid w:val="00DA73FB"/>
    <w:rsid w:val="00DA76A1"/>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0E5A"/>
    <w:rsid w:val="00DB125D"/>
    <w:rsid w:val="00DB1275"/>
    <w:rsid w:val="00DB12EC"/>
    <w:rsid w:val="00DB1539"/>
    <w:rsid w:val="00DB17DA"/>
    <w:rsid w:val="00DB191E"/>
    <w:rsid w:val="00DB1A50"/>
    <w:rsid w:val="00DB1C14"/>
    <w:rsid w:val="00DB1D38"/>
    <w:rsid w:val="00DB1F98"/>
    <w:rsid w:val="00DB22F7"/>
    <w:rsid w:val="00DB232C"/>
    <w:rsid w:val="00DB2551"/>
    <w:rsid w:val="00DB2676"/>
    <w:rsid w:val="00DB274B"/>
    <w:rsid w:val="00DB2859"/>
    <w:rsid w:val="00DB2955"/>
    <w:rsid w:val="00DB2A6F"/>
    <w:rsid w:val="00DB2CC4"/>
    <w:rsid w:val="00DB2D02"/>
    <w:rsid w:val="00DB2D65"/>
    <w:rsid w:val="00DB2F35"/>
    <w:rsid w:val="00DB32E5"/>
    <w:rsid w:val="00DB336E"/>
    <w:rsid w:val="00DB34C7"/>
    <w:rsid w:val="00DB35C7"/>
    <w:rsid w:val="00DB39DE"/>
    <w:rsid w:val="00DB3AD2"/>
    <w:rsid w:val="00DB3AD4"/>
    <w:rsid w:val="00DB3ADF"/>
    <w:rsid w:val="00DB3B71"/>
    <w:rsid w:val="00DB3C8B"/>
    <w:rsid w:val="00DB3D52"/>
    <w:rsid w:val="00DB3DA8"/>
    <w:rsid w:val="00DB4164"/>
    <w:rsid w:val="00DB41F8"/>
    <w:rsid w:val="00DB422D"/>
    <w:rsid w:val="00DB424A"/>
    <w:rsid w:val="00DB427D"/>
    <w:rsid w:val="00DB42C3"/>
    <w:rsid w:val="00DB42C9"/>
    <w:rsid w:val="00DB431E"/>
    <w:rsid w:val="00DB4322"/>
    <w:rsid w:val="00DB43B7"/>
    <w:rsid w:val="00DB4560"/>
    <w:rsid w:val="00DB477C"/>
    <w:rsid w:val="00DB4BC7"/>
    <w:rsid w:val="00DB4C5F"/>
    <w:rsid w:val="00DB4CF2"/>
    <w:rsid w:val="00DB4D30"/>
    <w:rsid w:val="00DB4F9D"/>
    <w:rsid w:val="00DB5951"/>
    <w:rsid w:val="00DB5A21"/>
    <w:rsid w:val="00DB5BEA"/>
    <w:rsid w:val="00DB5DEB"/>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E8C"/>
    <w:rsid w:val="00DB7ED1"/>
    <w:rsid w:val="00DB7F53"/>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607"/>
    <w:rsid w:val="00DC1624"/>
    <w:rsid w:val="00DC1763"/>
    <w:rsid w:val="00DC17E4"/>
    <w:rsid w:val="00DC1804"/>
    <w:rsid w:val="00DC1A35"/>
    <w:rsid w:val="00DC1FAF"/>
    <w:rsid w:val="00DC2140"/>
    <w:rsid w:val="00DC22B7"/>
    <w:rsid w:val="00DC22D5"/>
    <w:rsid w:val="00DC24E6"/>
    <w:rsid w:val="00DC257F"/>
    <w:rsid w:val="00DC25A9"/>
    <w:rsid w:val="00DC2898"/>
    <w:rsid w:val="00DC28A6"/>
    <w:rsid w:val="00DC28EC"/>
    <w:rsid w:val="00DC304D"/>
    <w:rsid w:val="00DC3763"/>
    <w:rsid w:val="00DC3AD2"/>
    <w:rsid w:val="00DC3C4A"/>
    <w:rsid w:val="00DC3D49"/>
    <w:rsid w:val="00DC3DE6"/>
    <w:rsid w:val="00DC3E1F"/>
    <w:rsid w:val="00DC3E9F"/>
    <w:rsid w:val="00DC4155"/>
    <w:rsid w:val="00DC4425"/>
    <w:rsid w:val="00DC44BA"/>
    <w:rsid w:val="00DC48F4"/>
    <w:rsid w:val="00DC4B72"/>
    <w:rsid w:val="00DC4C94"/>
    <w:rsid w:val="00DC4D82"/>
    <w:rsid w:val="00DC4DF7"/>
    <w:rsid w:val="00DC4E07"/>
    <w:rsid w:val="00DC4E2A"/>
    <w:rsid w:val="00DC4E9C"/>
    <w:rsid w:val="00DC4FB0"/>
    <w:rsid w:val="00DC522F"/>
    <w:rsid w:val="00DC5298"/>
    <w:rsid w:val="00DC55DF"/>
    <w:rsid w:val="00DC5613"/>
    <w:rsid w:val="00DC562C"/>
    <w:rsid w:val="00DC588E"/>
    <w:rsid w:val="00DC5AE7"/>
    <w:rsid w:val="00DC5C46"/>
    <w:rsid w:val="00DC5C5B"/>
    <w:rsid w:val="00DC5CF8"/>
    <w:rsid w:val="00DC5D73"/>
    <w:rsid w:val="00DC60AE"/>
    <w:rsid w:val="00DC61B4"/>
    <w:rsid w:val="00DC6538"/>
    <w:rsid w:val="00DC65D8"/>
    <w:rsid w:val="00DC6A94"/>
    <w:rsid w:val="00DC6C53"/>
    <w:rsid w:val="00DC6CC7"/>
    <w:rsid w:val="00DC702D"/>
    <w:rsid w:val="00DC7073"/>
    <w:rsid w:val="00DC70CA"/>
    <w:rsid w:val="00DC722C"/>
    <w:rsid w:val="00DC73B9"/>
    <w:rsid w:val="00DC74B7"/>
    <w:rsid w:val="00DC765F"/>
    <w:rsid w:val="00DC7722"/>
    <w:rsid w:val="00DC77F3"/>
    <w:rsid w:val="00DC7878"/>
    <w:rsid w:val="00DC7890"/>
    <w:rsid w:val="00DC7C14"/>
    <w:rsid w:val="00DC7CE1"/>
    <w:rsid w:val="00DC7EE1"/>
    <w:rsid w:val="00DD0060"/>
    <w:rsid w:val="00DD0253"/>
    <w:rsid w:val="00DD02C4"/>
    <w:rsid w:val="00DD03F2"/>
    <w:rsid w:val="00DD0608"/>
    <w:rsid w:val="00DD084A"/>
    <w:rsid w:val="00DD0864"/>
    <w:rsid w:val="00DD0913"/>
    <w:rsid w:val="00DD0C93"/>
    <w:rsid w:val="00DD11CF"/>
    <w:rsid w:val="00DD128A"/>
    <w:rsid w:val="00DD12B1"/>
    <w:rsid w:val="00DD12B5"/>
    <w:rsid w:val="00DD12C2"/>
    <w:rsid w:val="00DD12FC"/>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718"/>
    <w:rsid w:val="00DD27A8"/>
    <w:rsid w:val="00DD2A5B"/>
    <w:rsid w:val="00DD2CDF"/>
    <w:rsid w:val="00DD2D27"/>
    <w:rsid w:val="00DD2FE5"/>
    <w:rsid w:val="00DD3146"/>
    <w:rsid w:val="00DD3401"/>
    <w:rsid w:val="00DD3430"/>
    <w:rsid w:val="00DD3480"/>
    <w:rsid w:val="00DD34FD"/>
    <w:rsid w:val="00DD3508"/>
    <w:rsid w:val="00DD3565"/>
    <w:rsid w:val="00DD3629"/>
    <w:rsid w:val="00DD3B2F"/>
    <w:rsid w:val="00DD3CF2"/>
    <w:rsid w:val="00DD3F99"/>
    <w:rsid w:val="00DD415A"/>
    <w:rsid w:val="00DD48FC"/>
    <w:rsid w:val="00DD49D3"/>
    <w:rsid w:val="00DD4A59"/>
    <w:rsid w:val="00DD4ABF"/>
    <w:rsid w:val="00DD4B48"/>
    <w:rsid w:val="00DD4C02"/>
    <w:rsid w:val="00DD4C55"/>
    <w:rsid w:val="00DD4D89"/>
    <w:rsid w:val="00DD4F62"/>
    <w:rsid w:val="00DD52D6"/>
    <w:rsid w:val="00DD56F7"/>
    <w:rsid w:val="00DD5816"/>
    <w:rsid w:val="00DD5D63"/>
    <w:rsid w:val="00DD5E22"/>
    <w:rsid w:val="00DD60D7"/>
    <w:rsid w:val="00DD6241"/>
    <w:rsid w:val="00DD634C"/>
    <w:rsid w:val="00DD6396"/>
    <w:rsid w:val="00DD6544"/>
    <w:rsid w:val="00DD654C"/>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BEE"/>
    <w:rsid w:val="00DD7DF3"/>
    <w:rsid w:val="00DD7F18"/>
    <w:rsid w:val="00DE0171"/>
    <w:rsid w:val="00DE0180"/>
    <w:rsid w:val="00DE0333"/>
    <w:rsid w:val="00DE03D8"/>
    <w:rsid w:val="00DE0455"/>
    <w:rsid w:val="00DE04C9"/>
    <w:rsid w:val="00DE0558"/>
    <w:rsid w:val="00DE056D"/>
    <w:rsid w:val="00DE0586"/>
    <w:rsid w:val="00DE059A"/>
    <w:rsid w:val="00DE0686"/>
    <w:rsid w:val="00DE0872"/>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2D66"/>
    <w:rsid w:val="00DE2DA8"/>
    <w:rsid w:val="00DE3083"/>
    <w:rsid w:val="00DE30F7"/>
    <w:rsid w:val="00DE34C4"/>
    <w:rsid w:val="00DE363A"/>
    <w:rsid w:val="00DE36B5"/>
    <w:rsid w:val="00DE3767"/>
    <w:rsid w:val="00DE3C85"/>
    <w:rsid w:val="00DE3CE8"/>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634"/>
    <w:rsid w:val="00DE57F5"/>
    <w:rsid w:val="00DE588B"/>
    <w:rsid w:val="00DE5B74"/>
    <w:rsid w:val="00DE6034"/>
    <w:rsid w:val="00DE6079"/>
    <w:rsid w:val="00DE61AA"/>
    <w:rsid w:val="00DE6208"/>
    <w:rsid w:val="00DE620B"/>
    <w:rsid w:val="00DE672B"/>
    <w:rsid w:val="00DE685C"/>
    <w:rsid w:val="00DE6884"/>
    <w:rsid w:val="00DE6A3E"/>
    <w:rsid w:val="00DE6B22"/>
    <w:rsid w:val="00DE6F2F"/>
    <w:rsid w:val="00DE6F7C"/>
    <w:rsid w:val="00DE7012"/>
    <w:rsid w:val="00DE7028"/>
    <w:rsid w:val="00DE719B"/>
    <w:rsid w:val="00DE724C"/>
    <w:rsid w:val="00DE7294"/>
    <w:rsid w:val="00DE72FF"/>
    <w:rsid w:val="00DE744B"/>
    <w:rsid w:val="00DE7A94"/>
    <w:rsid w:val="00DE7D03"/>
    <w:rsid w:val="00DF0178"/>
    <w:rsid w:val="00DF02EC"/>
    <w:rsid w:val="00DF050C"/>
    <w:rsid w:val="00DF05D9"/>
    <w:rsid w:val="00DF0BB6"/>
    <w:rsid w:val="00DF0D33"/>
    <w:rsid w:val="00DF0E63"/>
    <w:rsid w:val="00DF0F33"/>
    <w:rsid w:val="00DF1166"/>
    <w:rsid w:val="00DF1300"/>
    <w:rsid w:val="00DF1384"/>
    <w:rsid w:val="00DF1640"/>
    <w:rsid w:val="00DF1756"/>
    <w:rsid w:val="00DF18A3"/>
    <w:rsid w:val="00DF18FD"/>
    <w:rsid w:val="00DF19F6"/>
    <w:rsid w:val="00DF1ADA"/>
    <w:rsid w:val="00DF1B68"/>
    <w:rsid w:val="00DF1C2D"/>
    <w:rsid w:val="00DF1DE2"/>
    <w:rsid w:val="00DF1F47"/>
    <w:rsid w:val="00DF1FD6"/>
    <w:rsid w:val="00DF20E2"/>
    <w:rsid w:val="00DF21B5"/>
    <w:rsid w:val="00DF25B0"/>
    <w:rsid w:val="00DF29E4"/>
    <w:rsid w:val="00DF2A09"/>
    <w:rsid w:val="00DF2C55"/>
    <w:rsid w:val="00DF2DDB"/>
    <w:rsid w:val="00DF2E6D"/>
    <w:rsid w:val="00DF3195"/>
    <w:rsid w:val="00DF31A9"/>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6C0E"/>
    <w:rsid w:val="00DF7161"/>
    <w:rsid w:val="00DF71F7"/>
    <w:rsid w:val="00DF7226"/>
    <w:rsid w:val="00DF732A"/>
    <w:rsid w:val="00DF7863"/>
    <w:rsid w:val="00DF78E8"/>
    <w:rsid w:val="00DF7BD5"/>
    <w:rsid w:val="00DF7D00"/>
    <w:rsid w:val="00DF7DA2"/>
    <w:rsid w:val="00E00138"/>
    <w:rsid w:val="00E0026A"/>
    <w:rsid w:val="00E0027C"/>
    <w:rsid w:val="00E0042A"/>
    <w:rsid w:val="00E004D1"/>
    <w:rsid w:val="00E004D8"/>
    <w:rsid w:val="00E00727"/>
    <w:rsid w:val="00E00885"/>
    <w:rsid w:val="00E008E0"/>
    <w:rsid w:val="00E00918"/>
    <w:rsid w:val="00E00997"/>
    <w:rsid w:val="00E00A07"/>
    <w:rsid w:val="00E00EFF"/>
    <w:rsid w:val="00E00F7F"/>
    <w:rsid w:val="00E01175"/>
    <w:rsid w:val="00E01369"/>
    <w:rsid w:val="00E013F2"/>
    <w:rsid w:val="00E0140C"/>
    <w:rsid w:val="00E014BF"/>
    <w:rsid w:val="00E01825"/>
    <w:rsid w:val="00E018F5"/>
    <w:rsid w:val="00E019EA"/>
    <w:rsid w:val="00E01A53"/>
    <w:rsid w:val="00E01A90"/>
    <w:rsid w:val="00E01B57"/>
    <w:rsid w:val="00E01F18"/>
    <w:rsid w:val="00E01FCB"/>
    <w:rsid w:val="00E021A3"/>
    <w:rsid w:val="00E02263"/>
    <w:rsid w:val="00E023A2"/>
    <w:rsid w:val="00E02831"/>
    <w:rsid w:val="00E028E6"/>
    <w:rsid w:val="00E02BE0"/>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531"/>
    <w:rsid w:val="00E046C1"/>
    <w:rsid w:val="00E049EC"/>
    <w:rsid w:val="00E04E08"/>
    <w:rsid w:val="00E04ED9"/>
    <w:rsid w:val="00E04EE6"/>
    <w:rsid w:val="00E04FDD"/>
    <w:rsid w:val="00E05508"/>
    <w:rsid w:val="00E055E6"/>
    <w:rsid w:val="00E057AB"/>
    <w:rsid w:val="00E05A43"/>
    <w:rsid w:val="00E05B03"/>
    <w:rsid w:val="00E064F9"/>
    <w:rsid w:val="00E0683A"/>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7AF"/>
    <w:rsid w:val="00E11C75"/>
    <w:rsid w:val="00E11EB5"/>
    <w:rsid w:val="00E11EB8"/>
    <w:rsid w:val="00E11F6F"/>
    <w:rsid w:val="00E120E9"/>
    <w:rsid w:val="00E1219D"/>
    <w:rsid w:val="00E12256"/>
    <w:rsid w:val="00E122C4"/>
    <w:rsid w:val="00E1232B"/>
    <w:rsid w:val="00E12388"/>
    <w:rsid w:val="00E1239E"/>
    <w:rsid w:val="00E12420"/>
    <w:rsid w:val="00E12511"/>
    <w:rsid w:val="00E125EE"/>
    <w:rsid w:val="00E12775"/>
    <w:rsid w:val="00E12A5A"/>
    <w:rsid w:val="00E12DAD"/>
    <w:rsid w:val="00E12EB3"/>
    <w:rsid w:val="00E13094"/>
    <w:rsid w:val="00E13233"/>
    <w:rsid w:val="00E13428"/>
    <w:rsid w:val="00E134B5"/>
    <w:rsid w:val="00E134F4"/>
    <w:rsid w:val="00E136AE"/>
    <w:rsid w:val="00E13718"/>
    <w:rsid w:val="00E139D0"/>
    <w:rsid w:val="00E13BE6"/>
    <w:rsid w:val="00E13CAE"/>
    <w:rsid w:val="00E13D55"/>
    <w:rsid w:val="00E13F89"/>
    <w:rsid w:val="00E1411C"/>
    <w:rsid w:val="00E14258"/>
    <w:rsid w:val="00E14271"/>
    <w:rsid w:val="00E142C7"/>
    <w:rsid w:val="00E143F1"/>
    <w:rsid w:val="00E14519"/>
    <w:rsid w:val="00E14532"/>
    <w:rsid w:val="00E1459A"/>
    <w:rsid w:val="00E145E0"/>
    <w:rsid w:val="00E14650"/>
    <w:rsid w:val="00E14913"/>
    <w:rsid w:val="00E1493C"/>
    <w:rsid w:val="00E14952"/>
    <w:rsid w:val="00E14A8A"/>
    <w:rsid w:val="00E14AE9"/>
    <w:rsid w:val="00E14EC1"/>
    <w:rsid w:val="00E150B1"/>
    <w:rsid w:val="00E15352"/>
    <w:rsid w:val="00E15482"/>
    <w:rsid w:val="00E154A1"/>
    <w:rsid w:val="00E15621"/>
    <w:rsid w:val="00E15D19"/>
    <w:rsid w:val="00E15E44"/>
    <w:rsid w:val="00E1626E"/>
    <w:rsid w:val="00E16365"/>
    <w:rsid w:val="00E163CB"/>
    <w:rsid w:val="00E164E8"/>
    <w:rsid w:val="00E1654E"/>
    <w:rsid w:val="00E1662C"/>
    <w:rsid w:val="00E166AC"/>
    <w:rsid w:val="00E167AC"/>
    <w:rsid w:val="00E167D4"/>
    <w:rsid w:val="00E16993"/>
    <w:rsid w:val="00E16A2A"/>
    <w:rsid w:val="00E16C41"/>
    <w:rsid w:val="00E16CF5"/>
    <w:rsid w:val="00E16F97"/>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05D"/>
    <w:rsid w:val="00E21116"/>
    <w:rsid w:val="00E21431"/>
    <w:rsid w:val="00E214A3"/>
    <w:rsid w:val="00E214B1"/>
    <w:rsid w:val="00E214FB"/>
    <w:rsid w:val="00E21691"/>
    <w:rsid w:val="00E216A5"/>
    <w:rsid w:val="00E21930"/>
    <w:rsid w:val="00E21CCC"/>
    <w:rsid w:val="00E21F70"/>
    <w:rsid w:val="00E21FD8"/>
    <w:rsid w:val="00E22101"/>
    <w:rsid w:val="00E22485"/>
    <w:rsid w:val="00E224C9"/>
    <w:rsid w:val="00E22559"/>
    <w:rsid w:val="00E22658"/>
    <w:rsid w:val="00E226D4"/>
    <w:rsid w:val="00E2283B"/>
    <w:rsid w:val="00E229F7"/>
    <w:rsid w:val="00E22A10"/>
    <w:rsid w:val="00E22B94"/>
    <w:rsid w:val="00E22BB9"/>
    <w:rsid w:val="00E22D6C"/>
    <w:rsid w:val="00E22EE3"/>
    <w:rsid w:val="00E23032"/>
    <w:rsid w:val="00E230B8"/>
    <w:rsid w:val="00E23179"/>
    <w:rsid w:val="00E23224"/>
    <w:rsid w:val="00E234C1"/>
    <w:rsid w:val="00E23654"/>
    <w:rsid w:val="00E2378A"/>
    <w:rsid w:val="00E23851"/>
    <w:rsid w:val="00E23A4B"/>
    <w:rsid w:val="00E23ACC"/>
    <w:rsid w:val="00E23ADB"/>
    <w:rsid w:val="00E23B9C"/>
    <w:rsid w:val="00E23C9D"/>
    <w:rsid w:val="00E23CD5"/>
    <w:rsid w:val="00E23E14"/>
    <w:rsid w:val="00E24173"/>
    <w:rsid w:val="00E242C1"/>
    <w:rsid w:val="00E2446F"/>
    <w:rsid w:val="00E244AF"/>
    <w:rsid w:val="00E2452B"/>
    <w:rsid w:val="00E2480B"/>
    <w:rsid w:val="00E24955"/>
    <w:rsid w:val="00E24B86"/>
    <w:rsid w:val="00E250DB"/>
    <w:rsid w:val="00E253EE"/>
    <w:rsid w:val="00E2540A"/>
    <w:rsid w:val="00E255B7"/>
    <w:rsid w:val="00E258E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732"/>
    <w:rsid w:val="00E319EE"/>
    <w:rsid w:val="00E31AA6"/>
    <w:rsid w:val="00E321EC"/>
    <w:rsid w:val="00E3231C"/>
    <w:rsid w:val="00E3232E"/>
    <w:rsid w:val="00E325CA"/>
    <w:rsid w:val="00E3261D"/>
    <w:rsid w:val="00E32705"/>
    <w:rsid w:val="00E327EE"/>
    <w:rsid w:val="00E328FD"/>
    <w:rsid w:val="00E32974"/>
    <w:rsid w:val="00E32B6F"/>
    <w:rsid w:val="00E32CF4"/>
    <w:rsid w:val="00E32E0E"/>
    <w:rsid w:val="00E33052"/>
    <w:rsid w:val="00E330B3"/>
    <w:rsid w:val="00E3310B"/>
    <w:rsid w:val="00E3325A"/>
    <w:rsid w:val="00E332B7"/>
    <w:rsid w:val="00E332FC"/>
    <w:rsid w:val="00E3337D"/>
    <w:rsid w:val="00E33772"/>
    <w:rsid w:val="00E33802"/>
    <w:rsid w:val="00E3380F"/>
    <w:rsid w:val="00E33814"/>
    <w:rsid w:val="00E33917"/>
    <w:rsid w:val="00E339C6"/>
    <w:rsid w:val="00E33A1A"/>
    <w:rsid w:val="00E33A45"/>
    <w:rsid w:val="00E33BB9"/>
    <w:rsid w:val="00E33E4D"/>
    <w:rsid w:val="00E33E79"/>
    <w:rsid w:val="00E34253"/>
    <w:rsid w:val="00E34472"/>
    <w:rsid w:val="00E3457A"/>
    <w:rsid w:val="00E348A3"/>
    <w:rsid w:val="00E34B07"/>
    <w:rsid w:val="00E34F08"/>
    <w:rsid w:val="00E35113"/>
    <w:rsid w:val="00E35746"/>
    <w:rsid w:val="00E35A1F"/>
    <w:rsid w:val="00E35F47"/>
    <w:rsid w:val="00E35FEC"/>
    <w:rsid w:val="00E36220"/>
    <w:rsid w:val="00E362BC"/>
    <w:rsid w:val="00E368EF"/>
    <w:rsid w:val="00E36977"/>
    <w:rsid w:val="00E36D0F"/>
    <w:rsid w:val="00E36DCC"/>
    <w:rsid w:val="00E36E49"/>
    <w:rsid w:val="00E375F4"/>
    <w:rsid w:val="00E3765D"/>
    <w:rsid w:val="00E37690"/>
    <w:rsid w:val="00E377BF"/>
    <w:rsid w:val="00E37C25"/>
    <w:rsid w:val="00E37F7B"/>
    <w:rsid w:val="00E40148"/>
    <w:rsid w:val="00E40362"/>
    <w:rsid w:val="00E40CEB"/>
    <w:rsid w:val="00E40DAE"/>
    <w:rsid w:val="00E40ECC"/>
    <w:rsid w:val="00E41195"/>
    <w:rsid w:val="00E41684"/>
    <w:rsid w:val="00E41A3E"/>
    <w:rsid w:val="00E41AEB"/>
    <w:rsid w:val="00E41BEE"/>
    <w:rsid w:val="00E41D2F"/>
    <w:rsid w:val="00E420CB"/>
    <w:rsid w:val="00E422D1"/>
    <w:rsid w:val="00E423D4"/>
    <w:rsid w:val="00E42926"/>
    <w:rsid w:val="00E42A25"/>
    <w:rsid w:val="00E42B99"/>
    <w:rsid w:val="00E42FF3"/>
    <w:rsid w:val="00E43070"/>
    <w:rsid w:val="00E4307A"/>
    <w:rsid w:val="00E432AE"/>
    <w:rsid w:val="00E43375"/>
    <w:rsid w:val="00E4342A"/>
    <w:rsid w:val="00E4349A"/>
    <w:rsid w:val="00E4356E"/>
    <w:rsid w:val="00E43731"/>
    <w:rsid w:val="00E43A1E"/>
    <w:rsid w:val="00E43D91"/>
    <w:rsid w:val="00E43E3D"/>
    <w:rsid w:val="00E43F1E"/>
    <w:rsid w:val="00E43FBE"/>
    <w:rsid w:val="00E44041"/>
    <w:rsid w:val="00E44077"/>
    <w:rsid w:val="00E4442F"/>
    <w:rsid w:val="00E44725"/>
    <w:rsid w:val="00E4484D"/>
    <w:rsid w:val="00E44C33"/>
    <w:rsid w:val="00E45265"/>
    <w:rsid w:val="00E452D0"/>
    <w:rsid w:val="00E455AD"/>
    <w:rsid w:val="00E455D5"/>
    <w:rsid w:val="00E45649"/>
    <w:rsid w:val="00E45785"/>
    <w:rsid w:val="00E4579C"/>
    <w:rsid w:val="00E45902"/>
    <w:rsid w:val="00E45A8F"/>
    <w:rsid w:val="00E45A9D"/>
    <w:rsid w:val="00E45E2A"/>
    <w:rsid w:val="00E45FAC"/>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6E54"/>
    <w:rsid w:val="00E47133"/>
    <w:rsid w:val="00E4720D"/>
    <w:rsid w:val="00E475F1"/>
    <w:rsid w:val="00E47861"/>
    <w:rsid w:val="00E47878"/>
    <w:rsid w:val="00E47AB4"/>
    <w:rsid w:val="00E47B8B"/>
    <w:rsid w:val="00E47D5F"/>
    <w:rsid w:val="00E47D96"/>
    <w:rsid w:val="00E47E6F"/>
    <w:rsid w:val="00E47FED"/>
    <w:rsid w:val="00E500FF"/>
    <w:rsid w:val="00E50256"/>
    <w:rsid w:val="00E50699"/>
    <w:rsid w:val="00E507ED"/>
    <w:rsid w:val="00E509CD"/>
    <w:rsid w:val="00E50A49"/>
    <w:rsid w:val="00E50C90"/>
    <w:rsid w:val="00E51028"/>
    <w:rsid w:val="00E511F1"/>
    <w:rsid w:val="00E51548"/>
    <w:rsid w:val="00E515A3"/>
    <w:rsid w:val="00E51955"/>
    <w:rsid w:val="00E51A9A"/>
    <w:rsid w:val="00E51C94"/>
    <w:rsid w:val="00E51DA3"/>
    <w:rsid w:val="00E51E23"/>
    <w:rsid w:val="00E51E45"/>
    <w:rsid w:val="00E5210E"/>
    <w:rsid w:val="00E52122"/>
    <w:rsid w:val="00E52274"/>
    <w:rsid w:val="00E522FD"/>
    <w:rsid w:val="00E52327"/>
    <w:rsid w:val="00E5233C"/>
    <w:rsid w:val="00E5238D"/>
    <w:rsid w:val="00E52654"/>
    <w:rsid w:val="00E52712"/>
    <w:rsid w:val="00E527A6"/>
    <w:rsid w:val="00E52CAA"/>
    <w:rsid w:val="00E52CCB"/>
    <w:rsid w:val="00E52CCE"/>
    <w:rsid w:val="00E52D7E"/>
    <w:rsid w:val="00E52F76"/>
    <w:rsid w:val="00E52F9D"/>
    <w:rsid w:val="00E5315C"/>
    <w:rsid w:val="00E531CA"/>
    <w:rsid w:val="00E53240"/>
    <w:rsid w:val="00E53274"/>
    <w:rsid w:val="00E536FC"/>
    <w:rsid w:val="00E538E0"/>
    <w:rsid w:val="00E53B27"/>
    <w:rsid w:val="00E53C64"/>
    <w:rsid w:val="00E540E9"/>
    <w:rsid w:val="00E548B3"/>
    <w:rsid w:val="00E54A79"/>
    <w:rsid w:val="00E54C63"/>
    <w:rsid w:val="00E54C66"/>
    <w:rsid w:val="00E54D33"/>
    <w:rsid w:val="00E5503C"/>
    <w:rsid w:val="00E55174"/>
    <w:rsid w:val="00E5520C"/>
    <w:rsid w:val="00E55446"/>
    <w:rsid w:val="00E55579"/>
    <w:rsid w:val="00E55754"/>
    <w:rsid w:val="00E55DED"/>
    <w:rsid w:val="00E55E21"/>
    <w:rsid w:val="00E560FC"/>
    <w:rsid w:val="00E561B9"/>
    <w:rsid w:val="00E562E3"/>
    <w:rsid w:val="00E563BC"/>
    <w:rsid w:val="00E565B0"/>
    <w:rsid w:val="00E56CFB"/>
    <w:rsid w:val="00E56E8E"/>
    <w:rsid w:val="00E56EA1"/>
    <w:rsid w:val="00E570CE"/>
    <w:rsid w:val="00E5711F"/>
    <w:rsid w:val="00E57428"/>
    <w:rsid w:val="00E57482"/>
    <w:rsid w:val="00E5762B"/>
    <w:rsid w:val="00E5765B"/>
    <w:rsid w:val="00E578A1"/>
    <w:rsid w:val="00E57A78"/>
    <w:rsid w:val="00E57D5A"/>
    <w:rsid w:val="00E6000E"/>
    <w:rsid w:val="00E601E7"/>
    <w:rsid w:val="00E602C9"/>
    <w:rsid w:val="00E60398"/>
    <w:rsid w:val="00E6066F"/>
    <w:rsid w:val="00E608B7"/>
    <w:rsid w:val="00E608F8"/>
    <w:rsid w:val="00E60C81"/>
    <w:rsid w:val="00E60D01"/>
    <w:rsid w:val="00E60F80"/>
    <w:rsid w:val="00E61163"/>
    <w:rsid w:val="00E61257"/>
    <w:rsid w:val="00E614B1"/>
    <w:rsid w:val="00E615B0"/>
    <w:rsid w:val="00E619AD"/>
    <w:rsid w:val="00E61DAC"/>
    <w:rsid w:val="00E6239A"/>
    <w:rsid w:val="00E62427"/>
    <w:rsid w:val="00E6248C"/>
    <w:rsid w:val="00E624B1"/>
    <w:rsid w:val="00E624DA"/>
    <w:rsid w:val="00E62821"/>
    <w:rsid w:val="00E629BC"/>
    <w:rsid w:val="00E629F9"/>
    <w:rsid w:val="00E62AF2"/>
    <w:rsid w:val="00E62D18"/>
    <w:rsid w:val="00E630F7"/>
    <w:rsid w:val="00E63563"/>
    <w:rsid w:val="00E63A6B"/>
    <w:rsid w:val="00E63C8B"/>
    <w:rsid w:val="00E63E74"/>
    <w:rsid w:val="00E64054"/>
    <w:rsid w:val="00E6412A"/>
    <w:rsid w:val="00E64286"/>
    <w:rsid w:val="00E642BE"/>
    <w:rsid w:val="00E6439F"/>
    <w:rsid w:val="00E64763"/>
    <w:rsid w:val="00E647A4"/>
    <w:rsid w:val="00E64D0C"/>
    <w:rsid w:val="00E65544"/>
    <w:rsid w:val="00E65635"/>
    <w:rsid w:val="00E65930"/>
    <w:rsid w:val="00E65E6B"/>
    <w:rsid w:val="00E660EF"/>
    <w:rsid w:val="00E66108"/>
    <w:rsid w:val="00E66262"/>
    <w:rsid w:val="00E6640D"/>
    <w:rsid w:val="00E6682F"/>
    <w:rsid w:val="00E668E7"/>
    <w:rsid w:val="00E66B5E"/>
    <w:rsid w:val="00E66E59"/>
    <w:rsid w:val="00E66F25"/>
    <w:rsid w:val="00E67078"/>
    <w:rsid w:val="00E67309"/>
    <w:rsid w:val="00E67867"/>
    <w:rsid w:val="00E67AAF"/>
    <w:rsid w:val="00E67B67"/>
    <w:rsid w:val="00E7039C"/>
    <w:rsid w:val="00E7042D"/>
    <w:rsid w:val="00E704A7"/>
    <w:rsid w:val="00E705D8"/>
    <w:rsid w:val="00E705E5"/>
    <w:rsid w:val="00E70798"/>
    <w:rsid w:val="00E70882"/>
    <w:rsid w:val="00E7090A"/>
    <w:rsid w:val="00E709FA"/>
    <w:rsid w:val="00E70B0C"/>
    <w:rsid w:val="00E70B4C"/>
    <w:rsid w:val="00E71048"/>
    <w:rsid w:val="00E71355"/>
    <w:rsid w:val="00E71418"/>
    <w:rsid w:val="00E71437"/>
    <w:rsid w:val="00E71A52"/>
    <w:rsid w:val="00E71DF1"/>
    <w:rsid w:val="00E722EF"/>
    <w:rsid w:val="00E723D3"/>
    <w:rsid w:val="00E7242A"/>
    <w:rsid w:val="00E7245A"/>
    <w:rsid w:val="00E726B6"/>
    <w:rsid w:val="00E72723"/>
    <w:rsid w:val="00E72751"/>
    <w:rsid w:val="00E72847"/>
    <w:rsid w:val="00E729FA"/>
    <w:rsid w:val="00E72A4E"/>
    <w:rsid w:val="00E72ABE"/>
    <w:rsid w:val="00E72BCC"/>
    <w:rsid w:val="00E72C05"/>
    <w:rsid w:val="00E72C51"/>
    <w:rsid w:val="00E73065"/>
    <w:rsid w:val="00E7306F"/>
    <w:rsid w:val="00E7313D"/>
    <w:rsid w:val="00E734BC"/>
    <w:rsid w:val="00E7353B"/>
    <w:rsid w:val="00E73583"/>
    <w:rsid w:val="00E73642"/>
    <w:rsid w:val="00E739B8"/>
    <w:rsid w:val="00E73D1B"/>
    <w:rsid w:val="00E73E01"/>
    <w:rsid w:val="00E741AB"/>
    <w:rsid w:val="00E741C0"/>
    <w:rsid w:val="00E74428"/>
    <w:rsid w:val="00E744E0"/>
    <w:rsid w:val="00E744F6"/>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C59"/>
    <w:rsid w:val="00E75CA8"/>
    <w:rsid w:val="00E75DB5"/>
    <w:rsid w:val="00E75F9B"/>
    <w:rsid w:val="00E760B2"/>
    <w:rsid w:val="00E76141"/>
    <w:rsid w:val="00E761F9"/>
    <w:rsid w:val="00E76270"/>
    <w:rsid w:val="00E76316"/>
    <w:rsid w:val="00E7640A"/>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059"/>
    <w:rsid w:val="00E8016D"/>
    <w:rsid w:val="00E801B2"/>
    <w:rsid w:val="00E8022D"/>
    <w:rsid w:val="00E804BC"/>
    <w:rsid w:val="00E804DC"/>
    <w:rsid w:val="00E80566"/>
    <w:rsid w:val="00E80B75"/>
    <w:rsid w:val="00E810D1"/>
    <w:rsid w:val="00E810EC"/>
    <w:rsid w:val="00E8117B"/>
    <w:rsid w:val="00E8120A"/>
    <w:rsid w:val="00E81490"/>
    <w:rsid w:val="00E815AC"/>
    <w:rsid w:val="00E81CFB"/>
    <w:rsid w:val="00E81F9F"/>
    <w:rsid w:val="00E81FFC"/>
    <w:rsid w:val="00E8228D"/>
    <w:rsid w:val="00E82392"/>
    <w:rsid w:val="00E826C8"/>
    <w:rsid w:val="00E826C9"/>
    <w:rsid w:val="00E828DA"/>
    <w:rsid w:val="00E82C73"/>
    <w:rsid w:val="00E82D7F"/>
    <w:rsid w:val="00E82FC3"/>
    <w:rsid w:val="00E83125"/>
    <w:rsid w:val="00E83211"/>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3E3"/>
    <w:rsid w:val="00E8745B"/>
    <w:rsid w:val="00E87565"/>
    <w:rsid w:val="00E879F0"/>
    <w:rsid w:val="00E87AE6"/>
    <w:rsid w:val="00E87DCE"/>
    <w:rsid w:val="00E87E8F"/>
    <w:rsid w:val="00E87E95"/>
    <w:rsid w:val="00E87FA2"/>
    <w:rsid w:val="00E900B8"/>
    <w:rsid w:val="00E90199"/>
    <w:rsid w:val="00E90493"/>
    <w:rsid w:val="00E904CA"/>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3C1"/>
    <w:rsid w:val="00E924C7"/>
    <w:rsid w:val="00E92936"/>
    <w:rsid w:val="00E9298F"/>
    <w:rsid w:val="00E92A62"/>
    <w:rsid w:val="00E92E29"/>
    <w:rsid w:val="00E92F0A"/>
    <w:rsid w:val="00E92FE6"/>
    <w:rsid w:val="00E93089"/>
    <w:rsid w:val="00E93168"/>
    <w:rsid w:val="00E9343E"/>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43"/>
    <w:rsid w:val="00E954DF"/>
    <w:rsid w:val="00E95611"/>
    <w:rsid w:val="00E95754"/>
    <w:rsid w:val="00E9577F"/>
    <w:rsid w:val="00E959D0"/>
    <w:rsid w:val="00E95A2A"/>
    <w:rsid w:val="00E95B52"/>
    <w:rsid w:val="00E95D01"/>
    <w:rsid w:val="00E9621C"/>
    <w:rsid w:val="00E9627E"/>
    <w:rsid w:val="00E9633D"/>
    <w:rsid w:val="00E964B8"/>
    <w:rsid w:val="00E9654A"/>
    <w:rsid w:val="00E966D8"/>
    <w:rsid w:val="00E967B7"/>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427"/>
    <w:rsid w:val="00EA06D0"/>
    <w:rsid w:val="00EA0AA7"/>
    <w:rsid w:val="00EA0AE5"/>
    <w:rsid w:val="00EA0BD3"/>
    <w:rsid w:val="00EA0BFA"/>
    <w:rsid w:val="00EA0C52"/>
    <w:rsid w:val="00EA0C75"/>
    <w:rsid w:val="00EA0CAA"/>
    <w:rsid w:val="00EA0D54"/>
    <w:rsid w:val="00EA0E05"/>
    <w:rsid w:val="00EA0E10"/>
    <w:rsid w:val="00EA1034"/>
    <w:rsid w:val="00EA10F6"/>
    <w:rsid w:val="00EA13C1"/>
    <w:rsid w:val="00EA1863"/>
    <w:rsid w:val="00EA196A"/>
    <w:rsid w:val="00EA1B4A"/>
    <w:rsid w:val="00EA1B90"/>
    <w:rsid w:val="00EA1C87"/>
    <w:rsid w:val="00EA1CE7"/>
    <w:rsid w:val="00EA1FA7"/>
    <w:rsid w:val="00EA2051"/>
    <w:rsid w:val="00EA217C"/>
    <w:rsid w:val="00EA2271"/>
    <w:rsid w:val="00EA2364"/>
    <w:rsid w:val="00EA2464"/>
    <w:rsid w:val="00EA2730"/>
    <w:rsid w:val="00EA2AA3"/>
    <w:rsid w:val="00EA2D06"/>
    <w:rsid w:val="00EA2E67"/>
    <w:rsid w:val="00EA2EAB"/>
    <w:rsid w:val="00EA2F90"/>
    <w:rsid w:val="00EA30AD"/>
    <w:rsid w:val="00EA339A"/>
    <w:rsid w:val="00EA3400"/>
    <w:rsid w:val="00EA36E0"/>
    <w:rsid w:val="00EA3A2B"/>
    <w:rsid w:val="00EA3D67"/>
    <w:rsid w:val="00EA3DB9"/>
    <w:rsid w:val="00EA402D"/>
    <w:rsid w:val="00EA4449"/>
    <w:rsid w:val="00EA44D3"/>
    <w:rsid w:val="00EA4545"/>
    <w:rsid w:val="00EA475F"/>
    <w:rsid w:val="00EA478B"/>
    <w:rsid w:val="00EA483A"/>
    <w:rsid w:val="00EA4877"/>
    <w:rsid w:val="00EA4AC2"/>
    <w:rsid w:val="00EA4F09"/>
    <w:rsid w:val="00EA4F6D"/>
    <w:rsid w:val="00EA5029"/>
    <w:rsid w:val="00EA5037"/>
    <w:rsid w:val="00EA511B"/>
    <w:rsid w:val="00EA517B"/>
    <w:rsid w:val="00EA5335"/>
    <w:rsid w:val="00EA53DF"/>
    <w:rsid w:val="00EA54EC"/>
    <w:rsid w:val="00EA5505"/>
    <w:rsid w:val="00EA5567"/>
    <w:rsid w:val="00EA569B"/>
    <w:rsid w:val="00EA58F3"/>
    <w:rsid w:val="00EA5968"/>
    <w:rsid w:val="00EA5A92"/>
    <w:rsid w:val="00EA5BA6"/>
    <w:rsid w:val="00EA5C9D"/>
    <w:rsid w:val="00EA5DB5"/>
    <w:rsid w:val="00EA62AA"/>
    <w:rsid w:val="00EA6398"/>
    <w:rsid w:val="00EA6506"/>
    <w:rsid w:val="00EA66B4"/>
    <w:rsid w:val="00EA6722"/>
    <w:rsid w:val="00EA67D6"/>
    <w:rsid w:val="00EA69A6"/>
    <w:rsid w:val="00EA6A41"/>
    <w:rsid w:val="00EA6E32"/>
    <w:rsid w:val="00EA6F2D"/>
    <w:rsid w:val="00EA6F8A"/>
    <w:rsid w:val="00EA7010"/>
    <w:rsid w:val="00EA708C"/>
    <w:rsid w:val="00EA7504"/>
    <w:rsid w:val="00EA7668"/>
    <w:rsid w:val="00EA7789"/>
    <w:rsid w:val="00EA7873"/>
    <w:rsid w:val="00EA7A7E"/>
    <w:rsid w:val="00EA7AF2"/>
    <w:rsid w:val="00EA7C2F"/>
    <w:rsid w:val="00EA7CA2"/>
    <w:rsid w:val="00EA7CCB"/>
    <w:rsid w:val="00EA7CE6"/>
    <w:rsid w:val="00EA7DAB"/>
    <w:rsid w:val="00EA7E15"/>
    <w:rsid w:val="00EA7E9E"/>
    <w:rsid w:val="00EA7EF5"/>
    <w:rsid w:val="00EA7F1F"/>
    <w:rsid w:val="00EB0073"/>
    <w:rsid w:val="00EB039C"/>
    <w:rsid w:val="00EB043E"/>
    <w:rsid w:val="00EB05DC"/>
    <w:rsid w:val="00EB0856"/>
    <w:rsid w:val="00EB0A94"/>
    <w:rsid w:val="00EB14F4"/>
    <w:rsid w:val="00EB1649"/>
    <w:rsid w:val="00EB1705"/>
    <w:rsid w:val="00EB178E"/>
    <w:rsid w:val="00EB1812"/>
    <w:rsid w:val="00EB19D3"/>
    <w:rsid w:val="00EB1C50"/>
    <w:rsid w:val="00EB1DA0"/>
    <w:rsid w:val="00EB1DC2"/>
    <w:rsid w:val="00EB1E69"/>
    <w:rsid w:val="00EB1F53"/>
    <w:rsid w:val="00EB2186"/>
    <w:rsid w:val="00EB2387"/>
    <w:rsid w:val="00EB2435"/>
    <w:rsid w:val="00EB269A"/>
    <w:rsid w:val="00EB2987"/>
    <w:rsid w:val="00EB2B2A"/>
    <w:rsid w:val="00EB2C3C"/>
    <w:rsid w:val="00EB2F85"/>
    <w:rsid w:val="00EB30DB"/>
    <w:rsid w:val="00EB31F5"/>
    <w:rsid w:val="00EB327F"/>
    <w:rsid w:val="00EB328E"/>
    <w:rsid w:val="00EB338E"/>
    <w:rsid w:val="00EB3495"/>
    <w:rsid w:val="00EB35D4"/>
    <w:rsid w:val="00EB3917"/>
    <w:rsid w:val="00EB3953"/>
    <w:rsid w:val="00EB39EF"/>
    <w:rsid w:val="00EB3B3B"/>
    <w:rsid w:val="00EB3CE0"/>
    <w:rsid w:val="00EB3DB0"/>
    <w:rsid w:val="00EB3E12"/>
    <w:rsid w:val="00EB3FD4"/>
    <w:rsid w:val="00EB410B"/>
    <w:rsid w:val="00EB41C6"/>
    <w:rsid w:val="00EB428D"/>
    <w:rsid w:val="00EB42B1"/>
    <w:rsid w:val="00EB42C8"/>
    <w:rsid w:val="00EB4855"/>
    <w:rsid w:val="00EB4958"/>
    <w:rsid w:val="00EB4A13"/>
    <w:rsid w:val="00EB4AA1"/>
    <w:rsid w:val="00EB5254"/>
    <w:rsid w:val="00EB5306"/>
    <w:rsid w:val="00EB534C"/>
    <w:rsid w:val="00EB54B8"/>
    <w:rsid w:val="00EB5538"/>
    <w:rsid w:val="00EB55D2"/>
    <w:rsid w:val="00EB57E7"/>
    <w:rsid w:val="00EB58C2"/>
    <w:rsid w:val="00EB5CAE"/>
    <w:rsid w:val="00EB5CC3"/>
    <w:rsid w:val="00EB6440"/>
    <w:rsid w:val="00EB6698"/>
    <w:rsid w:val="00EB6779"/>
    <w:rsid w:val="00EB6A38"/>
    <w:rsid w:val="00EB6A89"/>
    <w:rsid w:val="00EB6C27"/>
    <w:rsid w:val="00EB6C53"/>
    <w:rsid w:val="00EB6DDC"/>
    <w:rsid w:val="00EB7225"/>
    <w:rsid w:val="00EB739A"/>
    <w:rsid w:val="00EB7832"/>
    <w:rsid w:val="00EB7973"/>
    <w:rsid w:val="00EB7A3F"/>
    <w:rsid w:val="00EB7B45"/>
    <w:rsid w:val="00EB7C50"/>
    <w:rsid w:val="00EB7D37"/>
    <w:rsid w:val="00EB7E0C"/>
    <w:rsid w:val="00EB7E4D"/>
    <w:rsid w:val="00EB7FE8"/>
    <w:rsid w:val="00EC0438"/>
    <w:rsid w:val="00EC0679"/>
    <w:rsid w:val="00EC0CCF"/>
    <w:rsid w:val="00EC102F"/>
    <w:rsid w:val="00EC10F1"/>
    <w:rsid w:val="00EC117E"/>
    <w:rsid w:val="00EC12D9"/>
    <w:rsid w:val="00EC150B"/>
    <w:rsid w:val="00EC1585"/>
    <w:rsid w:val="00EC16A5"/>
    <w:rsid w:val="00EC16AD"/>
    <w:rsid w:val="00EC183D"/>
    <w:rsid w:val="00EC1D22"/>
    <w:rsid w:val="00EC1D83"/>
    <w:rsid w:val="00EC1DC2"/>
    <w:rsid w:val="00EC1E17"/>
    <w:rsid w:val="00EC1F32"/>
    <w:rsid w:val="00EC23DC"/>
    <w:rsid w:val="00EC24C6"/>
    <w:rsid w:val="00EC283D"/>
    <w:rsid w:val="00EC2848"/>
    <w:rsid w:val="00EC2A47"/>
    <w:rsid w:val="00EC2B2B"/>
    <w:rsid w:val="00EC2E21"/>
    <w:rsid w:val="00EC310B"/>
    <w:rsid w:val="00EC331F"/>
    <w:rsid w:val="00EC34AB"/>
    <w:rsid w:val="00EC36DD"/>
    <w:rsid w:val="00EC384B"/>
    <w:rsid w:val="00EC3B89"/>
    <w:rsid w:val="00EC3DDB"/>
    <w:rsid w:val="00EC3E72"/>
    <w:rsid w:val="00EC3EA1"/>
    <w:rsid w:val="00EC3EBC"/>
    <w:rsid w:val="00EC3FFE"/>
    <w:rsid w:val="00EC4034"/>
    <w:rsid w:val="00EC42A3"/>
    <w:rsid w:val="00EC43A9"/>
    <w:rsid w:val="00EC495C"/>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E95"/>
    <w:rsid w:val="00EC5F1A"/>
    <w:rsid w:val="00EC6012"/>
    <w:rsid w:val="00EC615A"/>
    <w:rsid w:val="00EC61A7"/>
    <w:rsid w:val="00EC6337"/>
    <w:rsid w:val="00EC6902"/>
    <w:rsid w:val="00EC6B4C"/>
    <w:rsid w:val="00EC6BC9"/>
    <w:rsid w:val="00EC6D68"/>
    <w:rsid w:val="00EC6FB8"/>
    <w:rsid w:val="00EC7183"/>
    <w:rsid w:val="00EC71AB"/>
    <w:rsid w:val="00EC75AD"/>
    <w:rsid w:val="00EC7742"/>
    <w:rsid w:val="00EC7907"/>
    <w:rsid w:val="00EC7CB0"/>
    <w:rsid w:val="00EC7F73"/>
    <w:rsid w:val="00ED022F"/>
    <w:rsid w:val="00ED04CE"/>
    <w:rsid w:val="00ED0699"/>
    <w:rsid w:val="00ED0DE8"/>
    <w:rsid w:val="00ED0EB9"/>
    <w:rsid w:val="00ED134B"/>
    <w:rsid w:val="00ED13D4"/>
    <w:rsid w:val="00ED1447"/>
    <w:rsid w:val="00ED1810"/>
    <w:rsid w:val="00ED19B6"/>
    <w:rsid w:val="00ED1A39"/>
    <w:rsid w:val="00ED1B18"/>
    <w:rsid w:val="00ED1B50"/>
    <w:rsid w:val="00ED1DE5"/>
    <w:rsid w:val="00ED234A"/>
    <w:rsid w:val="00ED23C5"/>
    <w:rsid w:val="00ED24AE"/>
    <w:rsid w:val="00ED24FC"/>
    <w:rsid w:val="00ED25BF"/>
    <w:rsid w:val="00ED2746"/>
    <w:rsid w:val="00ED2D03"/>
    <w:rsid w:val="00ED2F85"/>
    <w:rsid w:val="00ED2FF1"/>
    <w:rsid w:val="00ED3064"/>
    <w:rsid w:val="00ED3207"/>
    <w:rsid w:val="00ED32DD"/>
    <w:rsid w:val="00ED32E7"/>
    <w:rsid w:val="00ED3534"/>
    <w:rsid w:val="00ED35B9"/>
    <w:rsid w:val="00ED38D7"/>
    <w:rsid w:val="00ED3B7D"/>
    <w:rsid w:val="00ED3C1C"/>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B35"/>
    <w:rsid w:val="00ED5ED2"/>
    <w:rsid w:val="00ED6073"/>
    <w:rsid w:val="00ED612D"/>
    <w:rsid w:val="00ED6339"/>
    <w:rsid w:val="00ED6498"/>
    <w:rsid w:val="00ED6A6C"/>
    <w:rsid w:val="00ED6D7A"/>
    <w:rsid w:val="00ED6DB2"/>
    <w:rsid w:val="00ED6E67"/>
    <w:rsid w:val="00ED6F8E"/>
    <w:rsid w:val="00ED7195"/>
    <w:rsid w:val="00ED73E1"/>
    <w:rsid w:val="00ED75B1"/>
    <w:rsid w:val="00ED769D"/>
    <w:rsid w:val="00ED76C7"/>
    <w:rsid w:val="00ED7865"/>
    <w:rsid w:val="00ED7ED0"/>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ADA"/>
    <w:rsid w:val="00EE1BBF"/>
    <w:rsid w:val="00EE1CDA"/>
    <w:rsid w:val="00EE1D5D"/>
    <w:rsid w:val="00EE1D83"/>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CD9"/>
    <w:rsid w:val="00EE3DCB"/>
    <w:rsid w:val="00EE3F60"/>
    <w:rsid w:val="00EE433E"/>
    <w:rsid w:val="00EE43F4"/>
    <w:rsid w:val="00EE4B73"/>
    <w:rsid w:val="00EE4CEB"/>
    <w:rsid w:val="00EE4E86"/>
    <w:rsid w:val="00EE5062"/>
    <w:rsid w:val="00EE5112"/>
    <w:rsid w:val="00EE52EA"/>
    <w:rsid w:val="00EE540E"/>
    <w:rsid w:val="00EE5501"/>
    <w:rsid w:val="00EE5E6D"/>
    <w:rsid w:val="00EE5F15"/>
    <w:rsid w:val="00EE607C"/>
    <w:rsid w:val="00EE61DE"/>
    <w:rsid w:val="00EE620F"/>
    <w:rsid w:val="00EE62B4"/>
    <w:rsid w:val="00EE636D"/>
    <w:rsid w:val="00EE64A6"/>
    <w:rsid w:val="00EE651C"/>
    <w:rsid w:val="00EE663B"/>
    <w:rsid w:val="00EE664A"/>
    <w:rsid w:val="00EE66B1"/>
    <w:rsid w:val="00EE6881"/>
    <w:rsid w:val="00EE68D9"/>
    <w:rsid w:val="00EE719C"/>
    <w:rsid w:val="00EE7449"/>
    <w:rsid w:val="00EE7687"/>
    <w:rsid w:val="00EE78B0"/>
    <w:rsid w:val="00EE79AD"/>
    <w:rsid w:val="00EE7D91"/>
    <w:rsid w:val="00EE7DD4"/>
    <w:rsid w:val="00EE7EBD"/>
    <w:rsid w:val="00EE7ECE"/>
    <w:rsid w:val="00EF0225"/>
    <w:rsid w:val="00EF0428"/>
    <w:rsid w:val="00EF04A1"/>
    <w:rsid w:val="00EF0529"/>
    <w:rsid w:val="00EF0590"/>
    <w:rsid w:val="00EF064F"/>
    <w:rsid w:val="00EF082A"/>
    <w:rsid w:val="00EF0A79"/>
    <w:rsid w:val="00EF0E50"/>
    <w:rsid w:val="00EF0F79"/>
    <w:rsid w:val="00EF0F7C"/>
    <w:rsid w:val="00EF118F"/>
    <w:rsid w:val="00EF13AA"/>
    <w:rsid w:val="00EF13CD"/>
    <w:rsid w:val="00EF15D3"/>
    <w:rsid w:val="00EF18A4"/>
    <w:rsid w:val="00EF19CA"/>
    <w:rsid w:val="00EF1B64"/>
    <w:rsid w:val="00EF1D00"/>
    <w:rsid w:val="00EF1F89"/>
    <w:rsid w:val="00EF20FD"/>
    <w:rsid w:val="00EF243E"/>
    <w:rsid w:val="00EF25B5"/>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A4D"/>
    <w:rsid w:val="00EF4F32"/>
    <w:rsid w:val="00EF5326"/>
    <w:rsid w:val="00EF544E"/>
    <w:rsid w:val="00EF55D7"/>
    <w:rsid w:val="00EF572D"/>
    <w:rsid w:val="00EF5809"/>
    <w:rsid w:val="00EF5846"/>
    <w:rsid w:val="00EF5861"/>
    <w:rsid w:val="00EF5879"/>
    <w:rsid w:val="00EF58B5"/>
    <w:rsid w:val="00EF5B41"/>
    <w:rsid w:val="00EF5C10"/>
    <w:rsid w:val="00EF5C19"/>
    <w:rsid w:val="00EF5CAA"/>
    <w:rsid w:val="00EF5FA2"/>
    <w:rsid w:val="00EF6141"/>
    <w:rsid w:val="00EF61E1"/>
    <w:rsid w:val="00EF63B9"/>
    <w:rsid w:val="00EF6513"/>
    <w:rsid w:val="00EF6645"/>
    <w:rsid w:val="00EF6666"/>
    <w:rsid w:val="00EF6A07"/>
    <w:rsid w:val="00EF6B15"/>
    <w:rsid w:val="00EF6E28"/>
    <w:rsid w:val="00EF6E38"/>
    <w:rsid w:val="00EF6EF5"/>
    <w:rsid w:val="00EF709B"/>
    <w:rsid w:val="00EF72E8"/>
    <w:rsid w:val="00EF743A"/>
    <w:rsid w:val="00EF750A"/>
    <w:rsid w:val="00EF7614"/>
    <w:rsid w:val="00EF7878"/>
    <w:rsid w:val="00EF7AD2"/>
    <w:rsid w:val="00EF7C70"/>
    <w:rsid w:val="00EF7D22"/>
    <w:rsid w:val="00EF7D89"/>
    <w:rsid w:val="00F000F0"/>
    <w:rsid w:val="00F00180"/>
    <w:rsid w:val="00F00190"/>
    <w:rsid w:val="00F004C8"/>
    <w:rsid w:val="00F006E4"/>
    <w:rsid w:val="00F00909"/>
    <w:rsid w:val="00F00923"/>
    <w:rsid w:val="00F00A5F"/>
    <w:rsid w:val="00F00AA8"/>
    <w:rsid w:val="00F00C9D"/>
    <w:rsid w:val="00F00D03"/>
    <w:rsid w:val="00F0102C"/>
    <w:rsid w:val="00F0125C"/>
    <w:rsid w:val="00F01508"/>
    <w:rsid w:val="00F017CB"/>
    <w:rsid w:val="00F0197D"/>
    <w:rsid w:val="00F01A58"/>
    <w:rsid w:val="00F01E61"/>
    <w:rsid w:val="00F01F79"/>
    <w:rsid w:val="00F01F90"/>
    <w:rsid w:val="00F02069"/>
    <w:rsid w:val="00F0238E"/>
    <w:rsid w:val="00F023A1"/>
    <w:rsid w:val="00F024E9"/>
    <w:rsid w:val="00F026AE"/>
    <w:rsid w:val="00F026EF"/>
    <w:rsid w:val="00F0279F"/>
    <w:rsid w:val="00F027FF"/>
    <w:rsid w:val="00F028A2"/>
    <w:rsid w:val="00F02B30"/>
    <w:rsid w:val="00F02E29"/>
    <w:rsid w:val="00F02F1F"/>
    <w:rsid w:val="00F0301D"/>
    <w:rsid w:val="00F032DF"/>
    <w:rsid w:val="00F033B6"/>
    <w:rsid w:val="00F03466"/>
    <w:rsid w:val="00F0388F"/>
    <w:rsid w:val="00F03891"/>
    <w:rsid w:val="00F0395D"/>
    <w:rsid w:val="00F03BB3"/>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4C3"/>
    <w:rsid w:val="00F05693"/>
    <w:rsid w:val="00F056E3"/>
    <w:rsid w:val="00F05AA5"/>
    <w:rsid w:val="00F05C95"/>
    <w:rsid w:val="00F05CD2"/>
    <w:rsid w:val="00F05EED"/>
    <w:rsid w:val="00F060DE"/>
    <w:rsid w:val="00F062FC"/>
    <w:rsid w:val="00F06778"/>
    <w:rsid w:val="00F06B2D"/>
    <w:rsid w:val="00F06CC4"/>
    <w:rsid w:val="00F06D58"/>
    <w:rsid w:val="00F06F02"/>
    <w:rsid w:val="00F073F9"/>
    <w:rsid w:val="00F074BC"/>
    <w:rsid w:val="00F078A9"/>
    <w:rsid w:val="00F07B98"/>
    <w:rsid w:val="00F100FE"/>
    <w:rsid w:val="00F10189"/>
    <w:rsid w:val="00F102E3"/>
    <w:rsid w:val="00F10437"/>
    <w:rsid w:val="00F10465"/>
    <w:rsid w:val="00F10479"/>
    <w:rsid w:val="00F1049A"/>
    <w:rsid w:val="00F10864"/>
    <w:rsid w:val="00F108F5"/>
    <w:rsid w:val="00F10925"/>
    <w:rsid w:val="00F10FB1"/>
    <w:rsid w:val="00F1123F"/>
    <w:rsid w:val="00F11451"/>
    <w:rsid w:val="00F11644"/>
    <w:rsid w:val="00F1165E"/>
    <w:rsid w:val="00F119DC"/>
    <w:rsid w:val="00F11A05"/>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86F"/>
    <w:rsid w:val="00F14952"/>
    <w:rsid w:val="00F149F8"/>
    <w:rsid w:val="00F14C15"/>
    <w:rsid w:val="00F14C54"/>
    <w:rsid w:val="00F14DFE"/>
    <w:rsid w:val="00F14FB8"/>
    <w:rsid w:val="00F1505C"/>
    <w:rsid w:val="00F15686"/>
    <w:rsid w:val="00F15860"/>
    <w:rsid w:val="00F15E47"/>
    <w:rsid w:val="00F15F6F"/>
    <w:rsid w:val="00F16714"/>
    <w:rsid w:val="00F16859"/>
    <w:rsid w:val="00F168D5"/>
    <w:rsid w:val="00F16960"/>
    <w:rsid w:val="00F16BB1"/>
    <w:rsid w:val="00F172F4"/>
    <w:rsid w:val="00F1755C"/>
    <w:rsid w:val="00F179DB"/>
    <w:rsid w:val="00F17A8F"/>
    <w:rsid w:val="00F20046"/>
    <w:rsid w:val="00F202B2"/>
    <w:rsid w:val="00F204AA"/>
    <w:rsid w:val="00F206FE"/>
    <w:rsid w:val="00F208CF"/>
    <w:rsid w:val="00F20B28"/>
    <w:rsid w:val="00F20F5B"/>
    <w:rsid w:val="00F21048"/>
    <w:rsid w:val="00F210AB"/>
    <w:rsid w:val="00F211D0"/>
    <w:rsid w:val="00F2131E"/>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2AD"/>
    <w:rsid w:val="00F23455"/>
    <w:rsid w:val="00F234FB"/>
    <w:rsid w:val="00F2357F"/>
    <w:rsid w:val="00F23602"/>
    <w:rsid w:val="00F23938"/>
    <w:rsid w:val="00F23BD0"/>
    <w:rsid w:val="00F23C2A"/>
    <w:rsid w:val="00F23F46"/>
    <w:rsid w:val="00F23FCA"/>
    <w:rsid w:val="00F240A4"/>
    <w:rsid w:val="00F240B5"/>
    <w:rsid w:val="00F241E5"/>
    <w:rsid w:val="00F242A7"/>
    <w:rsid w:val="00F24447"/>
    <w:rsid w:val="00F24451"/>
    <w:rsid w:val="00F244C0"/>
    <w:rsid w:val="00F2456B"/>
    <w:rsid w:val="00F245AD"/>
    <w:rsid w:val="00F24A57"/>
    <w:rsid w:val="00F24ADB"/>
    <w:rsid w:val="00F24DE0"/>
    <w:rsid w:val="00F24E42"/>
    <w:rsid w:val="00F24F1B"/>
    <w:rsid w:val="00F24F4D"/>
    <w:rsid w:val="00F24FA0"/>
    <w:rsid w:val="00F25098"/>
    <w:rsid w:val="00F250CE"/>
    <w:rsid w:val="00F25157"/>
    <w:rsid w:val="00F25343"/>
    <w:rsid w:val="00F2556A"/>
    <w:rsid w:val="00F25BEA"/>
    <w:rsid w:val="00F25E87"/>
    <w:rsid w:val="00F25EB4"/>
    <w:rsid w:val="00F2617C"/>
    <w:rsid w:val="00F263D9"/>
    <w:rsid w:val="00F2643A"/>
    <w:rsid w:val="00F26886"/>
    <w:rsid w:val="00F2699C"/>
    <w:rsid w:val="00F26AF5"/>
    <w:rsid w:val="00F26B0B"/>
    <w:rsid w:val="00F26C74"/>
    <w:rsid w:val="00F26F6D"/>
    <w:rsid w:val="00F26FF9"/>
    <w:rsid w:val="00F2719E"/>
    <w:rsid w:val="00F2770D"/>
    <w:rsid w:val="00F278F7"/>
    <w:rsid w:val="00F27A32"/>
    <w:rsid w:val="00F27AE8"/>
    <w:rsid w:val="00F27D09"/>
    <w:rsid w:val="00F27E0C"/>
    <w:rsid w:val="00F3002F"/>
    <w:rsid w:val="00F30031"/>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B07"/>
    <w:rsid w:val="00F31C5F"/>
    <w:rsid w:val="00F31C6A"/>
    <w:rsid w:val="00F31E4C"/>
    <w:rsid w:val="00F31F17"/>
    <w:rsid w:val="00F32334"/>
    <w:rsid w:val="00F3236C"/>
    <w:rsid w:val="00F3236F"/>
    <w:rsid w:val="00F32374"/>
    <w:rsid w:val="00F32608"/>
    <w:rsid w:val="00F326B7"/>
    <w:rsid w:val="00F3295D"/>
    <w:rsid w:val="00F32BA2"/>
    <w:rsid w:val="00F32D08"/>
    <w:rsid w:val="00F32F0E"/>
    <w:rsid w:val="00F32F3E"/>
    <w:rsid w:val="00F33021"/>
    <w:rsid w:val="00F3318D"/>
    <w:rsid w:val="00F335A4"/>
    <w:rsid w:val="00F3383E"/>
    <w:rsid w:val="00F34058"/>
    <w:rsid w:val="00F34286"/>
    <w:rsid w:val="00F342E5"/>
    <w:rsid w:val="00F346AF"/>
    <w:rsid w:val="00F346BC"/>
    <w:rsid w:val="00F349E6"/>
    <w:rsid w:val="00F34BB9"/>
    <w:rsid w:val="00F34D74"/>
    <w:rsid w:val="00F351A4"/>
    <w:rsid w:val="00F3521B"/>
    <w:rsid w:val="00F352C4"/>
    <w:rsid w:val="00F35561"/>
    <w:rsid w:val="00F3562E"/>
    <w:rsid w:val="00F35654"/>
    <w:rsid w:val="00F35664"/>
    <w:rsid w:val="00F356B6"/>
    <w:rsid w:val="00F35763"/>
    <w:rsid w:val="00F35865"/>
    <w:rsid w:val="00F35BEE"/>
    <w:rsid w:val="00F35C7D"/>
    <w:rsid w:val="00F35E08"/>
    <w:rsid w:val="00F35E92"/>
    <w:rsid w:val="00F3609A"/>
    <w:rsid w:val="00F3622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51C"/>
    <w:rsid w:val="00F377A2"/>
    <w:rsid w:val="00F378E0"/>
    <w:rsid w:val="00F37922"/>
    <w:rsid w:val="00F37AEF"/>
    <w:rsid w:val="00F37F8C"/>
    <w:rsid w:val="00F40064"/>
    <w:rsid w:val="00F4011A"/>
    <w:rsid w:val="00F40506"/>
    <w:rsid w:val="00F4067C"/>
    <w:rsid w:val="00F408A3"/>
    <w:rsid w:val="00F409C3"/>
    <w:rsid w:val="00F40AE6"/>
    <w:rsid w:val="00F4125D"/>
    <w:rsid w:val="00F412EE"/>
    <w:rsid w:val="00F41696"/>
    <w:rsid w:val="00F417CD"/>
    <w:rsid w:val="00F417CE"/>
    <w:rsid w:val="00F418E9"/>
    <w:rsid w:val="00F419FD"/>
    <w:rsid w:val="00F41A61"/>
    <w:rsid w:val="00F41CF7"/>
    <w:rsid w:val="00F4200E"/>
    <w:rsid w:val="00F4223A"/>
    <w:rsid w:val="00F4232B"/>
    <w:rsid w:val="00F42430"/>
    <w:rsid w:val="00F425D6"/>
    <w:rsid w:val="00F42758"/>
    <w:rsid w:val="00F42910"/>
    <w:rsid w:val="00F42B64"/>
    <w:rsid w:val="00F42BB5"/>
    <w:rsid w:val="00F42C2B"/>
    <w:rsid w:val="00F42E53"/>
    <w:rsid w:val="00F42F43"/>
    <w:rsid w:val="00F4319A"/>
    <w:rsid w:val="00F433A6"/>
    <w:rsid w:val="00F435B3"/>
    <w:rsid w:val="00F4367E"/>
    <w:rsid w:val="00F43950"/>
    <w:rsid w:val="00F439C5"/>
    <w:rsid w:val="00F439CA"/>
    <w:rsid w:val="00F43B0A"/>
    <w:rsid w:val="00F43B82"/>
    <w:rsid w:val="00F43E0D"/>
    <w:rsid w:val="00F44028"/>
    <w:rsid w:val="00F44481"/>
    <w:rsid w:val="00F44678"/>
    <w:rsid w:val="00F446E1"/>
    <w:rsid w:val="00F4477A"/>
    <w:rsid w:val="00F44833"/>
    <w:rsid w:val="00F44E4E"/>
    <w:rsid w:val="00F44E57"/>
    <w:rsid w:val="00F45379"/>
    <w:rsid w:val="00F45580"/>
    <w:rsid w:val="00F45693"/>
    <w:rsid w:val="00F45946"/>
    <w:rsid w:val="00F45DFE"/>
    <w:rsid w:val="00F461B3"/>
    <w:rsid w:val="00F461BE"/>
    <w:rsid w:val="00F46428"/>
    <w:rsid w:val="00F465C1"/>
    <w:rsid w:val="00F465F8"/>
    <w:rsid w:val="00F46767"/>
    <w:rsid w:val="00F4678D"/>
    <w:rsid w:val="00F467B0"/>
    <w:rsid w:val="00F4698A"/>
    <w:rsid w:val="00F46A4D"/>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47C"/>
    <w:rsid w:val="00F50671"/>
    <w:rsid w:val="00F50780"/>
    <w:rsid w:val="00F50849"/>
    <w:rsid w:val="00F50A88"/>
    <w:rsid w:val="00F51161"/>
    <w:rsid w:val="00F513BA"/>
    <w:rsid w:val="00F51447"/>
    <w:rsid w:val="00F514EF"/>
    <w:rsid w:val="00F515F5"/>
    <w:rsid w:val="00F516BB"/>
    <w:rsid w:val="00F516F4"/>
    <w:rsid w:val="00F51A5F"/>
    <w:rsid w:val="00F51B36"/>
    <w:rsid w:val="00F51BA1"/>
    <w:rsid w:val="00F52756"/>
    <w:rsid w:val="00F527FE"/>
    <w:rsid w:val="00F5290B"/>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220"/>
    <w:rsid w:val="00F553D3"/>
    <w:rsid w:val="00F55498"/>
    <w:rsid w:val="00F5563D"/>
    <w:rsid w:val="00F55686"/>
    <w:rsid w:val="00F5574B"/>
    <w:rsid w:val="00F55979"/>
    <w:rsid w:val="00F55AC5"/>
    <w:rsid w:val="00F55D22"/>
    <w:rsid w:val="00F55D8C"/>
    <w:rsid w:val="00F55DCA"/>
    <w:rsid w:val="00F55DD0"/>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153"/>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348"/>
    <w:rsid w:val="00F654FA"/>
    <w:rsid w:val="00F65506"/>
    <w:rsid w:val="00F65D14"/>
    <w:rsid w:val="00F660B8"/>
    <w:rsid w:val="00F66192"/>
    <w:rsid w:val="00F6623D"/>
    <w:rsid w:val="00F66330"/>
    <w:rsid w:val="00F667E7"/>
    <w:rsid w:val="00F669E3"/>
    <w:rsid w:val="00F66A84"/>
    <w:rsid w:val="00F66ABC"/>
    <w:rsid w:val="00F670DB"/>
    <w:rsid w:val="00F6776B"/>
    <w:rsid w:val="00F67828"/>
    <w:rsid w:val="00F678BF"/>
    <w:rsid w:val="00F67A85"/>
    <w:rsid w:val="00F67C08"/>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906"/>
    <w:rsid w:val="00F71976"/>
    <w:rsid w:val="00F7197D"/>
    <w:rsid w:val="00F71A99"/>
    <w:rsid w:val="00F71C4F"/>
    <w:rsid w:val="00F71DE8"/>
    <w:rsid w:val="00F71E88"/>
    <w:rsid w:val="00F71F79"/>
    <w:rsid w:val="00F721A1"/>
    <w:rsid w:val="00F7232B"/>
    <w:rsid w:val="00F724E3"/>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041"/>
    <w:rsid w:val="00F7792A"/>
    <w:rsid w:val="00F77C01"/>
    <w:rsid w:val="00F77C47"/>
    <w:rsid w:val="00F77CFA"/>
    <w:rsid w:val="00F77D33"/>
    <w:rsid w:val="00F77E1E"/>
    <w:rsid w:val="00F77F50"/>
    <w:rsid w:val="00F80425"/>
    <w:rsid w:val="00F80830"/>
    <w:rsid w:val="00F80BC2"/>
    <w:rsid w:val="00F80D8F"/>
    <w:rsid w:val="00F80F44"/>
    <w:rsid w:val="00F81311"/>
    <w:rsid w:val="00F81323"/>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52"/>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0D"/>
    <w:rsid w:val="00F84849"/>
    <w:rsid w:val="00F849D7"/>
    <w:rsid w:val="00F84A2F"/>
    <w:rsid w:val="00F84A7B"/>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6D05"/>
    <w:rsid w:val="00F86F90"/>
    <w:rsid w:val="00F87010"/>
    <w:rsid w:val="00F8718E"/>
    <w:rsid w:val="00F87201"/>
    <w:rsid w:val="00F872A4"/>
    <w:rsid w:val="00F87317"/>
    <w:rsid w:val="00F87382"/>
    <w:rsid w:val="00F873C5"/>
    <w:rsid w:val="00F874ED"/>
    <w:rsid w:val="00F87698"/>
    <w:rsid w:val="00F87817"/>
    <w:rsid w:val="00F8781C"/>
    <w:rsid w:val="00F879C6"/>
    <w:rsid w:val="00F87CB7"/>
    <w:rsid w:val="00F87CCB"/>
    <w:rsid w:val="00F87D07"/>
    <w:rsid w:val="00F87D7F"/>
    <w:rsid w:val="00F87E13"/>
    <w:rsid w:val="00F87E6E"/>
    <w:rsid w:val="00F87E81"/>
    <w:rsid w:val="00F87E8F"/>
    <w:rsid w:val="00F901EE"/>
    <w:rsid w:val="00F902AD"/>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4003"/>
    <w:rsid w:val="00F940CE"/>
    <w:rsid w:val="00F94187"/>
    <w:rsid w:val="00F94412"/>
    <w:rsid w:val="00F944CF"/>
    <w:rsid w:val="00F94571"/>
    <w:rsid w:val="00F94737"/>
    <w:rsid w:val="00F9473D"/>
    <w:rsid w:val="00F94789"/>
    <w:rsid w:val="00F9479F"/>
    <w:rsid w:val="00F9495D"/>
    <w:rsid w:val="00F94A3B"/>
    <w:rsid w:val="00F94B03"/>
    <w:rsid w:val="00F95013"/>
    <w:rsid w:val="00F951BD"/>
    <w:rsid w:val="00F955CE"/>
    <w:rsid w:val="00F955E1"/>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0A6"/>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392"/>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3D8B"/>
    <w:rsid w:val="00FA4051"/>
    <w:rsid w:val="00FA4485"/>
    <w:rsid w:val="00FA45EB"/>
    <w:rsid w:val="00FA46FA"/>
    <w:rsid w:val="00FA4787"/>
    <w:rsid w:val="00FA4820"/>
    <w:rsid w:val="00FA48DA"/>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B7B"/>
    <w:rsid w:val="00FB1C18"/>
    <w:rsid w:val="00FB1C44"/>
    <w:rsid w:val="00FB2025"/>
    <w:rsid w:val="00FB208E"/>
    <w:rsid w:val="00FB22E5"/>
    <w:rsid w:val="00FB24E1"/>
    <w:rsid w:val="00FB2864"/>
    <w:rsid w:val="00FB2D30"/>
    <w:rsid w:val="00FB2DE6"/>
    <w:rsid w:val="00FB2E53"/>
    <w:rsid w:val="00FB2E67"/>
    <w:rsid w:val="00FB2F94"/>
    <w:rsid w:val="00FB3248"/>
    <w:rsid w:val="00FB3844"/>
    <w:rsid w:val="00FB396E"/>
    <w:rsid w:val="00FB39D3"/>
    <w:rsid w:val="00FB3A73"/>
    <w:rsid w:val="00FB3CD6"/>
    <w:rsid w:val="00FB3D78"/>
    <w:rsid w:val="00FB3F1F"/>
    <w:rsid w:val="00FB3F34"/>
    <w:rsid w:val="00FB4065"/>
    <w:rsid w:val="00FB4248"/>
    <w:rsid w:val="00FB449E"/>
    <w:rsid w:val="00FB4737"/>
    <w:rsid w:val="00FB4760"/>
    <w:rsid w:val="00FB47B5"/>
    <w:rsid w:val="00FB4905"/>
    <w:rsid w:val="00FB4AA2"/>
    <w:rsid w:val="00FB4AE9"/>
    <w:rsid w:val="00FB4C05"/>
    <w:rsid w:val="00FB4CA8"/>
    <w:rsid w:val="00FB4E24"/>
    <w:rsid w:val="00FB4EC1"/>
    <w:rsid w:val="00FB5032"/>
    <w:rsid w:val="00FB510A"/>
    <w:rsid w:val="00FB52FD"/>
    <w:rsid w:val="00FB531D"/>
    <w:rsid w:val="00FB5401"/>
    <w:rsid w:val="00FB5480"/>
    <w:rsid w:val="00FB5556"/>
    <w:rsid w:val="00FB57A7"/>
    <w:rsid w:val="00FB59A5"/>
    <w:rsid w:val="00FB5A6F"/>
    <w:rsid w:val="00FB5B17"/>
    <w:rsid w:val="00FB6178"/>
    <w:rsid w:val="00FB6182"/>
    <w:rsid w:val="00FB6272"/>
    <w:rsid w:val="00FB6376"/>
    <w:rsid w:val="00FB6401"/>
    <w:rsid w:val="00FB68CB"/>
    <w:rsid w:val="00FB68CE"/>
    <w:rsid w:val="00FB6B35"/>
    <w:rsid w:val="00FB6B9D"/>
    <w:rsid w:val="00FB6C02"/>
    <w:rsid w:val="00FB6C84"/>
    <w:rsid w:val="00FB6C8E"/>
    <w:rsid w:val="00FB6F83"/>
    <w:rsid w:val="00FB72CB"/>
    <w:rsid w:val="00FB7545"/>
    <w:rsid w:val="00FB7644"/>
    <w:rsid w:val="00FB777F"/>
    <w:rsid w:val="00FB77BB"/>
    <w:rsid w:val="00FB7A9C"/>
    <w:rsid w:val="00FB7B1F"/>
    <w:rsid w:val="00FB7B35"/>
    <w:rsid w:val="00FC00D2"/>
    <w:rsid w:val="00FC014B"/>
    <w:rsid w:val="00FC01CD"/>
    <w:rsid w:val="00FC03B6"/>
    <w:rsid w:val="00FC0474"/>
    <w:rsid w:val="00FC0575"/>
    <w:rsid w:val="00FC0670"/>
    <w:rsid w:val="00FC06C4"/>
    <w:rsid w:val="00FC0AB4"/>
    <w:rsid w:val="00FC0B9B"/>
    <w:rsid w:val="00FC0D14"/>
    <w:rsid w:val="00FC0DFD"/>
    <w:rsid w:val="00FC0E12"/>
    <w:rsid w:val="00FC0EC5"/>
    <w:rsid w:val="00FC1017"/>
    <w:rsid w:val="00FC1108"/>
    <w:rsid w:val="00FC1724"/>
    <w:rsid w:val="00FC1766"/>
    <w:rsid w:val="00FC1767"/>
    <w:rsid w:val="00FC1859"/>
    <w:rsid w:val="00FC1870"/>
    <w:rsid w:val="00FC193F"/>
    <w:rsid w:val="00FC19D3"/>
    <w:rsid w:val="00FC1E21"/>
    <w:rsid w:val="00FC1E8C"/>
    <w:rsid w:val="00FC2075"/>
    <w:rsid w:val="00FC22FE"/>
    <w:rsid w:val="00FC23FA"/>
    <w:rsid w:val="00FC26D8"/>
    <w:rsid w:val="00FC2742"/>
    <w:rsid w:val="00FC27D8"/>
    <w:rsid w:val="00FC2A72"/>
    <w:rsid w:val="00FC2B26"/>
    <w:rsid w:val="00FC2C37"/>
    <w:rsid w:val="00FC2D2D"/>
    <w:rsid w:val="00FC2FD9"/>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4B5"/>
    <w:rsid w:val="00FC553E"/>
    <w:rsid w:val="00FC56F3"/>
    <w:rsid w:val="00FC57F2"/>
    <w:rsid w:val="00FC5876"/>
    <w:rsid w:val="00FC5993"/>
    <w:rsid w:val="00FC5EA2"/>
    <w:rsid w:val="00FC60F0"/>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B1D"/>
    <w:rsid w:val="00FC7BDA"/>
    <w:rsid w:val="00FC7C79"/>
    <w:rsid w:val="00FC7F93"/>
    <w:rsid w:val="00FD01B9"/>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989"/>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158"/>
    <w:rsid w:val="00FD417C"/>
    <w:rsid w:val="00FD4620"/>
    <w:rsid w:val="00FD48FE"/>
    <w:rsid w:val="00FD4A76"/>
    <w:rsid w:val="00FD4B96"/>
    <w:rsid w:val="00FD4CC0"/>
    <w:rsid w:val="00FD4D76"/>
    <w:rsid w:val="00FD4D83"/>
    <w:rsid w:val="00FD4EAF"/>
    <w:rsid w:val="00FD5159"/>
    <w:rsid w:val="00FD5188"/>
    <w:rsid w:val="00FD5202"/>
    <w:rsid w:val="00FD5209"/>
    <w:rsid w:val="00FD52F0"/>
    <w:rsid w:val="00FD550B"/>
    <w:rsid w:val="00FD552E"/>
    <w:rsid w:val="00FD564B"/>
    <w:rsid w:val="00FD583D"/>
    <w:rsid w:val="00FD59BF"/>
    <w:rsid w:val="00FD5B99"/>
    <w:rsid w:val="00FD5BBF"/>
    <w:rsid w:val="00FD5BFD"/>
    <w:rsid w:val="00FD5EF3"/>
    <w:rsid w:val="00FD6318"/>
    <w:rsid w:val="00FD636C"/>
    <w:rsid w:val="00FD6393"/>
    <w:rsid w:val="00FD641A"/>
    <w:rsid w:val="00FD6884"/>
    <w:rsid w:val="00FD6A3D"/>
    <w:rsid w:val="00FD6B00"/>
    <w:rsid w:val="00FD6CA3"/>
    <w:rsid w:val="00FD6D88"/>
    <w:rsid w:val="00FD6F9D"/>
    <w:rsid w:val="00FD7001"/>
    <w:rsid w:val="00FD7240"/>
    <w:rsid w:val="00FD728C"/>
    <w:rsid w:val="00FD72D9"/>
    <w:rsid w:val="00FD73AE"/>
    <w:rsid w:val="00FD7832"/>
    <w:rsid w:val="00FD794E"/>
    <w:rsid w:val="00FD7F6A"/>
    <w:rsid w:val="00FD7FBF"/>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729"/>
    <w:rsid w:val="00FE1961"/>
    <w:rsid w:val="00FE1A46"/>
    <w:rsid w:val="00FE1DEB"/>
    <w:rsid w:val="00FE20AB"/>
    <w:rsid w:val="00FE22FE"/>
    <w:rsid w:val="00FE23E7"/>
    <w:rsid w:val="00FE257D"/>
    <w:rsid w:val="00FE258C"/>
    <w:rsid w:val="00FE2ACF"/>
    <w:rsid w:val="00FE2B7B"/>
    <w:rsid w:val="00FE2BCC"/>
    <w:rsid w:val="00FE2E50"/>
    <w:rsid w:val="00FE2EAB"/>
    <w:rsid w:val="00FE2FBC"/>
    <w:rsid w:val="00FE30CD"/>
    <w:rsid w:val="00FE3100"/>
    <w:rsid w:val="00FE3144"/>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FA"/>
    <w:rsid w:val="00FE6A12"/>
    <w:rsid w:val="00FE6B67"/>
    <w:rsid w:val="00FE6DEC"/>
    <w:rsid w:val="00FE734D"/>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A15"/>
    <w:rsid w:val="00FF0B3B"/>
    <w:rsid w:val="00FF0BBB"/>
    <w:rsid w:val="00FF10CD"/>
    <w:rsid w:val="00FF1442"/>
    <w:rsid w:val="00FF1455"/>
    <w:rsid w:val="00FF1716"/>
    <w:rsid w:val="00FF1862"/>
    <w:rsid w:val="00FF1C1F"/>
    <w:rsid w:val="00FF1CDF"/>
    <w:rsid w:val="00FF1D92"/>
    <w:rsid w:val="00FF1E5F"/>
    <w:rsid w:val="00FF1EA4"/>
    <w:rsid w:val="00FF1F5F"/>
    <w:rsid w:val="00FF2077"/>
    <w:rsid w:val="00FF213D"/>
    <w:rsid w:val="00FF22D4"/>
    <w:rsid w:val="00FF2562"/>
    <w:rsid w:val="00FF25D3"/>
    <w:rsid w:val="00FF277B"/>
    <w:rsid w:val="00FF2A88"/>
    <w:rsid w:val="00FF2AC8"/>
    <w:rsid w:val="00FF2C2E"/>
    <w:rsid w:val="00FF2C40"/>
    <w:rsid w:val="00FF2FD9"/>
    <w:rsid w:val="00FF305B"/>
    <w:rsid w:val="00FF305D"/>
    <w:rsid w:val="00FF3068"/>
    <w:rsid w:val="00FF30C3"/>
    <w:rsid w:val="00FF3418"/>
    <w:rsid w:val="00FF3461"/>
    <w:rsid w:val="00FF37C5"/>
    <w:rsid w:val="00FF3A12"/>
    <w:rsid w:val="00FF3AEE"/>
    <w:rsid w:val="00FF3CFC"/>
    <w:rsid w:val="00FF3D2E"/>
    <w:rsid w:val="00FF3DAC"/>
    <w:rsid w:val="00FF3E8C"/>
    <w:rsid w:val="00FF3F00"/>
    <w:rsid w:val="00FF42AE"/>
    <w:rsid w:val="00FF43AF"/>
    <w:rsid w:val="00FF44E2"/>
    <w:rsid w:val="00FF4782"/>
    <w:rsid w:val="00FF48E0"/>
    <w:rsid w:val="00FF4BC6"/>
    <w:rsid w:val="00FF4D22"/>
    <w:rsid w:val="00FF4E7C"/>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609A"/>
    <w:rsid w:val="00FF6426"/>
    <w:rsid w:val="00FF6CF6"/>
    <w:rsid w:val="00FF707C"/>
    <w:rsid w:val="00FF71E3"/>
    <w:rsid w:val="00FF71E5"/>
    <w:rsid w:val="00FF7300"/>
    <w:rsid w:val="00FF754F"/>
    <w:rsid w:val="00FF78DB"/>
    <w:rsid w:val="00FF7AFF"/>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8765DFAD-8224-49A3-9374-2CBF0D58A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3GPPAgreements">
    <w:name w:val="3GPP Agreements"/>
    <w:basedOn w:val="Normal"/>
    <w:uiPriority w:val="99"/>
    <w:qFormat/>
    <w:rsid w:val="00993C6E"/>
    <w:pPr>
      <w:numPr>
        <w:numId w:val="27"/>
      </w:numPr>
      <w:spacing w:before="60" w:after="60" w:line="259" w:lineRule="auto"/>
      <w:jc w:val="both"/>
    </w:pPr>
    <w:rPr>
      <w:sz w:val="22"/>
      <w:lang w:eastAsia="zh-CN"/>
    </w:rPr>
  </w:style>
  <w:style w:type="table" w:customStyle="1" w:styleId="TableGrid10">
    <w:name w:val="Table Grid1"/>
    <w:basedOn w:val="TableNormal"/>
    <w:next w:val="TableGrid"/>
    <w:uiPriority w:val="39"/>
    <w:qFormat/>
    <w:rsid w:val="00A94D49"/>
    <w:rPr>
      <w:rFonts w:asciiTheme="minorHAnsi" w:eastAsiaTheme="minorEastAsia"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rsid w:val="00973CE1"/>
    <w:pPr>
      <w:keepLines/>
      <w:numPr>
        <w:ilvl w:val="8"/>
        <w:numId w:val="31"/>
      </w:numPr>
      <w:spacing w:beforeLines="100"/>
      <w:jc w:val="center"/>
    </w:pPr>
    <w:rPr>
      <w:rFonts w:ascii="Arial" w:eastAsiaTheme="minorEastAsia" w:hAnsi="Arial"/>
      <w:sz w:val="18"/>
      <w:szCs w:val="18"/>
    </w:rPr>
  </w:style>
  <w:style w:type="paragraph" w:customStyle="1" w:styleId="a">
    <w:name w:val="插图题注"/>
    <w:next w:val="Normal"/>
    <w:rsid w:val="00973CE1"/>
    <w:pPr>
      <w:numPr>
        <w:ilvl w:val="7"/>
        <w:numId w:val="31"/>
      </w:numPr>
      <w:spacing w:afterLines="100"/>
      <w:jc w:val="center"/>
    </w:pPr>
    <w:rPr>
      <w:rFonts w:ascii="Arial" w:eastAsiaTheme="minorEastAsia"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57357411">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2293872">
      <w:bodyDiv w:val="1"/>
      <w:marLeft w:val="0"/>
      <w:marRight w:val="0"/>
      <w:marTop w:val="0"/>
      <w:marBottom w:val="0"/>
      <w:divBdr>
        <w:top w:val="none" w:sz="0" w:space="0" w:color="auto"/>
        <w:left w:val="none" w:sz="0" w:space="0" w:color="auto"/>
        <w:bottom w:val="none" w:sz="0" w:space="0" w:color="auto"/>
        <w:right w:val="none" w:sz="0" w:space="0" w:color="auto"/>
      </w:divBdr>
    </w:div>
    <w:div w:id="1019742944">
      <w:bodyDiv w:val="1"/>
      <w:marLeft w:val="0"/>
      <w:marRight w:val="0"/>
      <w:marTop w:val="0"/>
      <w:marBottom w:val="0"/>
      <w:divBdr>
        <w:top w:val="none" w:sz="0" w:space="0" w:color="auto"/>
        <w:left w:val="none" w:sz="0" w:space="0" w:color="auto"/>
        <w:bottom w:val="none" w:sz="0" w:space="0" w:color="auto"/>
        <w:right w:val="none" w:sz="0" w:space="0" w:color="auto"/>
      </w:divBdr>
      <w:divsChild>
        <w:div w:id="623659655">
          <w:marLeft w:val="0"/>
          <w:marRight w:val="0"/>
          <w:marTop w:val="0"/>
          <w:marBottom w:val="0"/>
          <w:divBdr>
            <w:top w:val="single" w:sz="2" w:space="0" w:color="auto"/>
            <w:left w:val="single" w:sz="2" w:space="0" w:color="auto"/>
            <w:bottom w:val="single" w:sz="6" w:space="0" w:color="auto"/>
            <w:right w:val="single" w:sz="2" w:space="0" w:color="auto"/>
          </w:divBdr>
          <w:divsChild>
            <w:div w:id="1928003655">
              <w:marLeft w:val="0"/>
              <w:marRight w:val="0"/>
              <w:marTop w:val="100"/>
              <w:marBottom w:val="100"/>
              <w:divBdr>
                <w:top w:val="single" w:sz="2" w:space="0" w:color="D9D9E3"/>
                <w:left w:val="single" w:sz="2" w:space="0" w:color="D9D9E3"/>
                <w:bottom w:val="single" w:sz="2" w:space="0" w:color="D9D9E3"/>
                <w:right w:val="single" w:sz="2" w:space="0" w:color="D9D9E3"/>
              </w:divBdr>
              <w:divsChild>
                <w:div w:id="1406101461">
                  <w:marLeft w:val="0"/>
                  <w:marRight w:val="0"/>
                  <w:marTop w:val="0"/>
                  <w:marBottom w:val="0"/>
                  <w:divBdr>
                    <w:top w:val="single" w:sz="2" w:space="0" w:color="D9D9E3"/>
                    <w:left w:val="single" w:sz="2" w:space="0" w:color="D9D9E3"/>
                    <w:bottom w:val="single" w:sz="2" w:space="0" w:color="D9D9E3"/>
                    <w:right w:val="single" w:sz="2" w:space="0" w:color="D9D9E3"/>
                  </w:divBdr>
                  <w:divsChild>
                    <w:div w:id="1756827925">
                      <w:marLeft w:val="0"/>
                      <w:marRight w:val="0"/>
                      <w:marTop w:val="0"/>
                      <w:marBottom w:val="0"/>
                      <w:divBdr>
                        <w:top w:val="single" w:sz="2" w:space="0" w:color="D9D9E3"/>
                        <w:left w:val="single" w:sz="2" w:space="0" w:color="D9D9E3"/>
                        <w:bottom w:val="single" w:sz="2" w:space="0" w:color="D9D9E3"/>
                        <w:right w:val="single" w:sz="2" w:space="0" w:color="D9D9E3"/>
                      </w:divBdr>
                      <w:divsChild>
                        <w:div w:id="297493590">
                          <w:marLeft w:val="0"/>
                          <w:marRight w:val="0"/>
                          <w:marTop w:val="0"/>
                          <w:marBottom w:val="0"/>
                          <w:divBdr>
                            <w:top w:val="single" w:sz="2" w:space="0" w:color="D9D9E3"/>
                            <w:left w:val="single" w:sz="2" w:space="0" w:color="D9D9E3"/>
                            <w:bottom w:val="single" w:sz="2" w:space="0" w:color="D9D9E3"/>
                            <w:right w:val="single" w:sz="2" w:space="0" w:color="D9D9E3"/>
                          </w:divBdr>
                          <w:divsChild>
                            <w:div w:id="44658348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399011764">
      <w:bodyDiv w:val="1"/>
      <w:marLeft w:val="0"/>
      <w:marRight w:val="0"/>
      <w:marTop w:val="0"/>
      <w:marBottom w:val="0"/>
      <w:divBdr>
        <w:top w:val="none" w:sz="0" w:space="0" w:color="auto"/>
        <w:left w:val="none" w:sz="0" w:space="0" w:color="auto"/>
        <w:bottom w:val="none" w:sz="0" w:space="0" w:color="auto"/>
        <w:right w:val="none" w:sz="0" w:space="0" w:color="auto"/>
      </w:divBdr>
      <w:divsChild>
        <w:div w:id="362436810">
          <w:marLeft w:val="0"/>
          <w:marRight w:val="0"/>
          <w:marTop w:val="0"/>
          <w:marBottom w:val="0"/>
          <w:divBdr>
            <w:top w:val="none" w:sz="0" w:space="0" w:color="auto"/>
            <w:left w:val="none" w:sz="0" w:space="0" w:color="auto"/>
            <w:bottom w:val="none" w:sz="0" w:space="0" w:color="auto"/>
            <w:right w:val="none" w:sz="0" w:space="0" w:color="auto"/>
          </w:divBdr>
          <w:divsChild>
            <w:div w:id="962879021">
              <w:marLeft w:val="0"/>
              <w:marRight w:val="0"/>
              <w:marTop w:val="0"/>
              <w:marBottom w:val="0"/>
              <w:divBdr>
                <w:top w:val="none" w:sz="0" w:space="0" w:color="auto"/>
                <w:left w:val="none" w:sz="0" w:space="0" w:color="auto"/>
                <w:bottom w:val="none" w:sz="0" w:space="0" w:color="auto"/>
                <w:right w:val="none" w:sz="0" w:space="0" w:color="auto"/>
              </w:divBdr>
              <w:divsChild>
                <w:div w:id="360664084">
                  <w:marLeft w:val="0"/>
                  <w:marRight w:val="0"/>
                  <w:marTop w:val="0"/>
                  <w:marBottom w:val="0"/>
                  <w:divBdr>
                    <w:top w:val="none" w:sz="0" w:space="0" w:color="auto"/>
                    <w:left w:val="none" w:sz="0" w:space="0" w:color="auto"/>
                    <w:bottom w:val="none" w:sz="0" w:space="0" w:color="auto"/>
                    <w:right w:val="none" w:sz="0" w:space="0" w:color="auto"/>
                  </w:divBdr>
                  <w:divsChild>
                    <w:div w:id="69018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38150">
          <w:marLeft w:val="0"/>
          <w:marRight w:val="0"/>
          <w:marTop w:val="0"/>
          <w:marBottom w:val="0"/>
          <w:divBdr>
            <w:top w:val="none" w:sz="0" w:space="0" w:color="auto"/>
            <w:left w:val="none" w:sz="0" w:space="0" w:color="auto"/>
            <w:bottom w:val="none" w:sz="0" w:space="0" w:color="auto"/>
            <w:right w:val="none" w:sz="0" w:space="0" w:color="auto"/>
          </w:divBdr>
          <w:divsChild>
            <w:div w:id="1556577529">
              <w:marLeft w:val="0"/>
              <w:marRight w:val="0"/>
              <w:marTop w:val="0"/>
              <w:marBottom w:val="0"/>
              <w:divBdr>
                <w:top w:val="none" w:sz="0" w:space="0" w:color="auto"/>
                <w:left w:val="none" w:sz="0" w:space="0" w:color="auto"/>
                <w:bottom w:val="none" w:sz="0" w:space="0" w:color="auto"/>
                <w:right w:val="none" w:sz="0" w:space="0" w:color="auto"/>
              </w:divBdr>
              <w:divsChild>
                <w:div w:id="1771579147">
                  <w:marLeft w:val="0"/>
                  <w:marRight w:val="0"/>
                  <w:marTop w:val="0"/>
                  <w:marBottom w:val="0"/>
                  <w:divBdr>
                    <w:top w:val="none" w:sz="0" w:space="0" w:color="auto"/>
                    <w:left w:val="none" w:sz="0" w:space="0" w:color="auto"/>
                    <w:bottom w:val="none" w:sz="0" w:space="0" w:color="auto"/>
                    <w:right w:val="none" w:sz="0" w:space="0" w:color="auto"/>
                  </w:divBdr>
                  <w:divsChild>
                    <w:div w:id="182782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077556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3.xml><?xml version="1.0" encoding="utf-8"?>
<ds:datastoreItem xmlns:ds="http://schemas.openxmlformats.org/officeDocument/2006/customXml" ds:itemID="{826515E8-29FD-45AC-98AF-1571146836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18263</TotalTime>
  <Pages>1</Pages>
  <Words>5908</Words>
  <Characters>33681</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39510</CharactersWithSpaces>
  <SharedDoc>false</SharedDoc>
  <HLinks>
    <vt:vector size="48" baseType="variant">
      <vt:variant>
        <vt:i4>7208964</vt:i4>
      </vt:variant>
      <vt:variant>
        <vt:i4>21</vt:i4>
      </vt:variant>
      <vt:variant>
        <vt:i4>0</vt:i4>
      </vt:variant>
      <vt:variant>
        <vt:i4>5</vt:i4>
      </vt:variant>
      <vt:variant>
        <vt:lpwstr>mailto:bishwarup.mondal@intel.com</vt:lpwstr>
      </vt:variant>
      <vt:variant>
        <vt:lpwstr/>
      </vt:variant>
      <vt:variant>
        <vt:i4>7208964</vt:i4>
      </vt:variant>
      <vt:variant>
        <vt:i4>18</vt:i4>
      </vt:variant>
      <vt:variant>
        <vt:i4>0</vt:i4>
      </vt:variant>
      <vt:variant>
        <vt:i4>5</vt:i4>
      </vt:variant>
      <vt:variant>
        <vt:lpwstr>mailto:bishwarup.mondal@intel.com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7208964</vt:i4>
      </vt:variant>
      <vt:variant>
        <vt:i4>12</vt:i4>
      </vt:variant>
      <vt:variant>
        <vt:i4>0</vt:i4>
      </vt:variant>
      <vt:variant>
        <vt:i4>5</vt:i4>
      </vt:variant>
      <vt:variant>
        <vt:lpwstr>mailto:bishwarup.mondal@intel.com</vt:lpwstr>
      </vt:variant>
      <vt:variant>
        <vt:lpwstr/>
      </vt:variant>
      <vt:variant>
        <vt:i4>4718638</vt:i4>
      </vt:variant>
      <vt:variant>
        <vt:i4>9</vt:i4>
      </vt:variant>
      <vt:variant>
        <vt:i4>0</vt:i4>
      </vt:variant>
      <vt:variant>
        <vt:i4>5</vt:i4>
      </vt:variant>
      <vt:variant>
        <vt:lpwstr>mailto:gang.xiong@intel.com</vt:lpwstr>
      </vt:variant>
      <vt:variant>
        <vt:lpwstr/>
      </vt:variant>
      <vt:variant>
        <vt:i4>7208964</vt:i4>
      </vt:variant>
      <vt:variant>
        <vt:i4>6</vt:i4>
      </vt:variant>
      <vt:variant>
        <vt:i4>0</vt:i4>
      </vt:variant>
      <vt:variant>
        <vt:i4>5</vt:i4>
      </vt:variant>
      <vt:variant>
        <vt:lpwstr>mailto:bishwarup.mondal@intel.com</vt:lpwstr>
      </vt:variant>
      <vt:variant>
        <vt:lpwstr/>
      </vt:variant>
      <vt:variant>
        <vt:i4>4718638</vt:i4>
      </vt:variant>
      <vt:variant>
        <vt:i4>3</vt:i4>
      </vt:variant>
      <vt:variant>
        <vt:i4>0</vt:i4>
      </vt:variant>
      <vt:variant>
        <vt:i4>5</vt:i4>
      </vt:variant>
      <vt:variant>
        <vt:lpwstr>mailto:gang.xiong@intel.com</vt:lpwstr>
      </vt:variant>
      <vt:variant>
        <vt:lpwstr/>
      </vt:variant>
      <vt:variant>
        <vt:i4>7208964</vt:i4>
      </vt:variant>
      <vt:variant>
        <vt:i4>0</vt:i4>
      </vt:variant>
      <vt:variant>
        <vt:i4>0</vt:i4>
      </vt:variant>
      <vt:variant>
        <vt:i4>5</vt:i4>
      </vt:variant>
      <vt:variant>
        <vt:lpwstr>mailto:bishwarup.mondal@intel.com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5570</cp:revision>
  <cp:lastPrinted>2011-11-10T14:49:00Z</cp:lastPrinted>
  <dcterms:created xsi:type="dcterms:W3CDTF">2020-08-06T02:35:00Z</dcterms:created>
  <dcterms:modified xsi:type="dcterms:W3CDTF">2024-11-08T21:29:00Z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